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97E19" w:rsidRDefault="001C2A39" w:rsidP="0038344C">
      <w:pPr>
        <w:pStyle w:val="prastasis"/>
        <w:tabs>
          <w:tab w:val="left" w:pos="426"/>
          <w:tab w:val="left" w:pos="567"/>
        </w:tabs>
        <w:spacing w:after="0" w:line="360" w:lineRule="auto"/>
        <w:ind w:hanging="10"/>
        <w:rPr>
          <w:rFonts w:ascii="Times New Roman" w:hAnsi="Times New Roman"/>
          <w:sz w:val="24"/>
          <w:szCs w:val="24"/>
        </w:rPr>
      </w:pPr>
      <w:r>
        <w:rPr>
          <w:rFonts w:ascii="Times New Roman" w:hAnsi="Times New Roman"/>
          <w:b/>
          <w:sz w:val="24"/>
          <w:szCs w:val="24"/>
        </w:rPr>
        <w:t xml:space="preserve">                                                         KAUNO KULTŪROS CENTRAS</w:t>
      </w:r>
    </w:p>
    <w:p w:rsidR="00497E19" w:rsidRDefault="000D634A">
      <w:pPr>
        <w:pStyle w:val="prastasis"/>
        <w:suppressAutoHyphens w:val="0"/>
        <w:spacing w:after="0" w:line="360" w:lineRule="auto"/>
        <w:ind w:left="567"/>
        <w:jc w:val="center"/>
        <w:textAlignment w:val="auto"/>
      </w:pPr>
      <w:r>
        <w:rPr>
          <w:rStyle w:val="Numatytasispastraiposriftas"/>
          <w:rFonts w:ascii="Times New Roman" w:hAnsi="Times New Roman"/>
          <w:sz w:val="24"/>
          <w:szCs w:val="24"/>
        </w:rPr>
        <w:t>20</w:t>
      </w:r>
      <w:r w:rsidR="00072736">
        <w:rPr>
          <w:rStyle w:val="Numatytasispastraiposriftas"/>
          <w:rFonts w:ascii="Times New Roman" w:hAnsi="Times New Roman"/>
          <w:sz w:val="24"/>
          <w:szCs w:val="24"/>
        </w:rPr>
        <w:t>19</w:t>
      </w:r>
      <w:r>
        <w:rPr>
          <w:rStyle w:val="Numatytasispastraiposriftas"/>
          <w:rFonts w:ascii="Times New Roman" w:hAnsi="Times New Roman"/>
          <w:sz w:val="24"/>
          <w:szCs w:val="24"/>
        </w:rPr>
        <w:t xml:space="preserve"> m FINANSINIŲ ATASKAITŲ  RINKINIO </w:t>
      </w:r>
    </w:p>
    <w:p w:rsidR="00497E19" w:rsidRDefault="000D634A">
      <w:pPr>
        <w:pStyle w:val="prastasis"/>
        <w:suppressAutoHyphens w:val="0"/>
        <w:spacing w:after="0" w:line="360" w:lineRule="auto"/>
        <w:ind w:left="567"/>
        <w:jc w:val="center"/>
        <w:textAlignment w:val="auto"/>
        <w:rPr>
          <w:rFonts w:ascii="Times New Roman" w:hAnsi="Times New Roman"/>
          <w:sz w:val="24"/>
          <w:szCs w:val="24"/>
        </w:rPr>
      </w:pPr>
      <w:r>
        <w:rPr>
          <w:rFonts w:ascii="Times New Roman" w:hAnsi="Times New Roman"/>
          <w:sz w:val="24"/>
          <w:szCs w:val="24"/>
        </w:rPr>
        <w:t>AIŠKINAMASIS RAŠTAS</w:t>
      </w:r>
    </w:p>
    <w:p w:rsidR="00A13F50" w:rsidRPr="00A13F50" w:rsidRDefault="000D634A" w:rsidP="00A13F50">
      <w:pPr>
        <w:pStyle w:val="prastasis"/>
        <w:numPr>
          <w:ilvl w:val="0"/>
          <w:numId w:val="1"/>
        </w:numPr>
        <w:suppressAutoHyphens w:val="0"/>
        <w:spacing w:before="100" w:after="100" w:line="240" w:lineRule="auto"/>
        <w:jc w:val="center"/>
        <w:textAlignment w:val="auto"/>
        <w:rPr>
          <w:rFonts w:ascii="Times New Roman" w:eastAsia="Times New Roman" w:hAnsi="Times New Roman"/>
          <w:b/>
          <w:bCs/>
          <w:color w:val="000000"/>
          <w:sz w:val="24"/>
          <w:szCs w:val="24"/>
          <w:lang w:eastAsia="lt-LT"/>
        </w:rPr>
      </w:pPr>
      <w:r w:rsidRPr="00A13F50">
        <w:rPr>
          <w:rFonts w:ascii="Times New Roman" w:eastAsia="Times New Roman" w:hAnsi="Times New Roman"/>
          <w:b/>
          <w:bCs/>
          <w:color w:val="000000"/>
          <w:sz w:val="24"/>
          <w:szCs w:val="24"/>
          <w:lang w:eastAsia="lt-LT"/>
        </w:rPr>
        <w:t>BENDROJI DALIS</w:t>
      </w:r>
    </w:p>
    <w:p w:rsidR="00B6343A" w:rsidRDefault="000D634A" w:rsidP="005863A6">
      <w:pPr>
        <w:spacing w:after="0" w:line="360" w:lineRule="auto"/>
        <w:ind w:firstLine="425"/>
        <w:jc w:val="both"/>
        <w:textAlignment w:val="auto"/>
        <w:rPr>
          <w:rFonts w:ascii="Times New Roman" w:hAnsi="Times New Roman"/>
          <w:sz w:val="24"/>
          <w:szCs w:val="24"/>
        </w:rPr>
      </w:pPr>
      <w:r w:rsidRPr="005863A6">
        <w:rPr>
          <w:rFonts w:ascii="Times New Roman" w:hAnsi="Times New Roman"/>
          <w:sz w:val="24"/>
          <w:szCs w:val="24"/>
        </w:rPr>
        <w:t>Kauno kultūros centras yra juridinis asmuo, pelno nesiekianti Kauno miesto savivaldybės biudžetinė įstaiga. Kauno kultūros centras   buvo įregistruotas 1999m. lapkričio 08d. valstybinės įmonės registrų centre Kauno filiale. Pažymėjimo Nr. 124551. Ryšium su pavadinimo keitimu, 2018m rugsėjo mėn. 19d. buvo papildomai įregistruota nauja versija – 20 (2018-09-19). Pagrindinė Kauno kultūros centro  veiklos sritis – kultūrinė, kodas 900400 ( pagal Ekonominės veiklos rūšių klasifikatorių, patvirtintą Statistikos departamento prie LR Vyriausybės generalinio direktoriaus 2007 m. spalio 31d. įsakymu Nr. DĮ – 226 ).</w:t>
      </w:r>
    </w:p>
    <w:p w:rsidR="00B6343A" w:rsidRDefault="00B6343A" w:rsidP="005863A6">
      <w:pPr>
        <w:spacing w:after="0" w:line="360" w:lineRule="auto"/>
        <w:ind w:firstLine="425"/>
        <w:jc w:val="both"/>
        <w:textAlignment w:val="auto"/>
        <w:rPr>
          <w:rFonts w:ascii="Times New Roman" w:hAnsi="Times New Roman"/>
          <w:sz w:val="24"/>
          <w:szCs w:val="24"/>
        </w:rPr>
      </w:pPr>
      <w:r>
        <w:rPr>
          <w:rFonts w:ascii="Times New Roman" w:hAnsi="Times New Roman"/>
          <w:sz w:val="24"/>
          <w:szCs w:val="24"/>
        </w:rPr>
        <w:t>Kauno kultūros centras vykdo įvairią edukacinę – šviečiamąją veiklą, skirtingų tipų mokymus, seminarus, festivalius, konferen</w:t>
      </w:r>
      <w:r w:rsidR="00D46A58">
        <w:rPr>
          <w:rFonts w:ascii="Times New Roman" w:hAnsi="Times New Roman"/>
          <w:sz w:val="24"/>
          <w:szCs w:val="24"/>
        </w:rPr>
        <w:t>c</w:t>
      </w:r>
      <w:r>
        <w:rPr>
          <w:rFonts w:ascii="Times New Roman" w:hAnsi="Times New Roman"/>
          <w:sz w:val="24"/>
          <w:szCs w:val="24"/>
        </w:rPr>
        <w:t>ijas bei kūrybines dirbtuves</w:t>
      </w:r>
    </w:p>
    <w:p w:rsidR="00497E19" w:rsidRDefault="000D634A" w:rsidP="005863A6">
      <w:pPr>
        <w:spacing w:after="0" w:line="360" w:lineRule="auto"/>
        <w:ind w:firstLine="425"/>
        <w:jc w:val="both"/>
        <w:textAlignment w:val="auto"/>
      </w:pPr>
      <w:r w:rsidRPr="005863A6">
        <w:rPr>
          <w:rFonts w:ascii="Times New Roman" w:hAnsi="Times New Roman"/>
          <w:sz w:val="24"/>
          <w:szCs w:val="24"/>
        </w:rPr>
        <w:t xml:space="preserve"> Įstaiga yra išlaikoma iš Valstybės bei Kauno m. savivaldybės biudžeto, pagal asignavimo valdytojo patvirtintą programos sąmatą. Kultūros centras  gali turėti nebiudžetinių lėšų, kurias sudaro gauta fizinių bei juridinių asmenų parama, bei kitu teisėtu būdu gautų lėšų.  </w:t>
      </w:r>
      <w:r w:rsidRPr="005863A6">
        <w:rPr>
          <w:rFonts w:ascii="Times New Roman" w:hAnsi="Times New Roman"/>
          <w:color w:val="000000"/>
          <w:sz w:val="24"/>
          <w:szCs w:val="24"/>
        </w:rPr>
        <w:t>Finansinių ataskaitų rinkinys sudarytas pagal 2019 metų gruodžio 31 dienos duomenis.</w:t>
      </w:r>
    </w:p>
    <w:p w:rsidR="00497E19" w:rsidRPr="005863A6" w:rsidRDefault="000D634A" w:rsidP="005863A6">
      <w:pPr>
        <w:spacing w:after="0" w:line="360" w:lineRule="auto"/>
        <w:ind w:firstLine="425"/>
        <w:jc w:val="both"/>
        <w:textAlignment w:val="auto"/>
        <w:rPr>
          <w:rFonts w:ascii="Times New Roman" w:hAnsi="Times New Roman"/>
          <w:sz w:val="24"/>
          <w:szCs w:val="24"/>
        </w:rPr>
      </w:pPr>
      <w:r w:rsidRPr="005863A6">
        <w:rPr>
          <w:rFonts w:ascii="Times New Roman" w:hAnsi="Times New Roman"/>
          <w:sz w:val="24"/>
          <w:szCs w:val="24"/>
        </w:rPr>
        <w:t>Informacija apie kontroliuojamus ir asocijuotus subjektus – nėra.</w:t>
      </w:r>
    </w:p>
    <w:p w:rsidR="00497E19" w:rsidRPr="005863A6" w:rsidRDefault="000D634A" w:rsidP="005863A6">
      <w:pPr>
        <w:spacing w:after="0" w:line="360" w:lineRule="auto"/>
        <w:ind w:firstLine="425"/>
        <w:jc w:val="both"/>
        <w:textAlignment w:val="auto"/>
        <w:rPr>
          <w:rFonts w:ascii="Times New Roman" w:hAnsi="Times New Roman"/>
          <w:sz w:val="24"/>
          <w:szCs w:val="24"/>
        </w:rPr>
      </w:pPr>
      <w:r w:rsidRPr="005863A6">
        <w:rPr>
          <w:rFonts w:ascii="Times New Roman" w:hAnsi="Times New Roman"/>
          <w:sz w:val="24"/>
          <w:szCs w:val="24"/>
        </w:rPr>
        <w:t>Įstaiga filialų ar struktūrinių vienetų neturi.</w:t>
      </w:r>
    </w:p>
    <w:p w:rsidR="00497E19" w:rsidRPr="005863A6" w:rsidRDefault="000D634A" w:rsidP="005863A6">
      <w:pPr>
        <w:tabs>
          <w:tab w:val="left" w:pos="567"/>
        </w:tabs>
        <w:spacing w:after="0" w:line="360" w:lineRule="auto"/>
        <w:ind w:firstLine="425"/>
        <w:jc w:val="both"/>
        <w:textAlignment w:val="auto"/>
        <w:rPr>
          <w:rFonts w:ascii="Times New Roman" w:hAnsi="Times New Roman"/>
          <w:sz w:val="24"/>
          <w:szCs w:val="24"/>
        </w:rPr>
      </w:pPr>
      <w:r w:rsidRPr="005863A6">
        <w:rPr>
          <w:rFonts w:ascii="Times New Roman" w:hAnsi="Times New Roman"/>
          <w:sz w:val="24"/>
          <w:szCs w:val="24"/>
        </w:rPr>
        <w:t>Įstaigoje per 2019 metus vidutiniškai dirbo 39 darbuotojai.</w:t>
      </w:r>
    </w:p>
    <w:p w:rsidR="00497E19" w:rsidRDefault="000D634A" w:rsidP="005863A6">
      <w:pPr>
        <w:tabs>
          <w:tab w:val="left" w:pos="-153"/>
        </w:tabs>
        <w:spacing w:after="0" w:line="360" w:lineRule="auto"/>
        <w:ind w:firstLine="425"/>
        <w:jc w:val="both"/>
        <w:textAlignment w:val="auto"/>
        <w:rPr>
          <w:rFonts w:ascii="Times New Roman" w:hAnsi="Times New Roman"/>
          <w:sz w:val="24"/>
          <w:szCs w:val="24"/>
        </w:rPr>
      </w:pPr>
      <w:r>
        <w:rPr>
          <w:rFonts w:ascii="Times New Roman" w:hAnsi="Times New Roman"/>
          <w:sz w:val="24"/>
          <w:szCs w:val="24"/>
        </w:rPr>
        <w:t>Įstaiga 2019metais turėjo 40,0 etatus.</w:t>
      </w:r>
    </w:p>
    <w:p w:rsidR="00497E19" w:rsidRDefault="00497E19">
      <w:pPr>
        <w:pStyle w:val="prastasis"/>
        <w:suppressAutoHyphens w:val="0"/>
        <w:spacing w:before="100" w:after="100" w:line="240" w:lineRule="auto"/>
        <w:ind w:left="360"/>
        <w:textAlignment w:val="auto"/>
        <w:rPr>
          <w:rFonts w:ascii="Times New Roman" w:eastAsia="Times New Roman" w:hAnsi="Times New Roman"/>
          <w:b/>
          <w:bCs/>
          <w:color w:val="000000"/>
          <w:sz w:val="24"/>
          <w:szCs w:val="24"/>
          <w:lang w:eastAsia="lt-LT"/>
        </w:rPr>
      </w:pPr>
    </w:p>
    <w:p w:rsidR="00497E19" w:rsidRDefault="000D634A">
      <w:pPr>
        <w:pStyle w:val="prastasis"/>
        <w:spacing w:after="0" w:line="360" w:lineRule="auto"/>
        <w:ind w:hanging="10"/>
        <w:jc w:val="center"/>
      </w:pPr>
      <w:r>
        <w:rPr>
          <w:rStyle w:val="Numatytasispastraiposriftas"/>
          <w:rFonts w:ascii="Times New Roman" w:eastAsia="Times New Roman" w:hAnsi="Times New Roman"/>
          <w:b/>
          <w:color w:val="000000"/>
          <w:sz w:val="26"/>
          <w:lang w:eastAsia="lt-LT"/>
        </w:rPr>
        <w:t>2. APSKAITOS POLITIKA</w:t>
      </w:r>
    </w:p>
    <w:p w:rsidR="00497E19" w:rsidRDefault="000D634A">
      <w:pPr>
        <w:pStyle w:val="prastasis"/>
        <w:keepNext/>
        <w:keepLines/>
        <w:spacing w:after="0" w:line="360" w:lineRule="auto"/>
        <w:ind w:hanging="10"/>
        <w:jc w:val="center"/>
        <w:rPr>
          <w:rFonts w:ascii="Times New Roman" w:eastAsia="Times New Roman" w:hAnsi="Times New Roman"/>
          <w:b/>
          <w:color w:val="000000"/>
          <w:sz w:val="26"/>
          <w:lang w:eastAsia="lt-LT"/>
        </w:rPr>
      </w:pPr>
      <w:r>
        <w:rPr>
          <w:rFonts w:ascii="Times New Roman" w:eastAsia="Times New Roman" w:hAnsi="Times New Roman"/>
          <w:b/>
          <w:color w:val="000000"/>
          <w:sz w:val="26"/>
          <w:lang w:eastAsia="lt-LT"/>
        </w:rPr>
        <w:t>Finansinių ataskaitų parengimo pagrindas</w:t>
      </w:r>
    </w:p>
    <w:p w:rsidR="00497E19" w:rsidRDefault="00497E19">
      <w:pPr>
        <w:pStyle w:val="prastasis"/>
        <w:keepNext/>
        <w:keepLines/>
        <w:spacing w:after="0" w:line="240" w:lineRule="auto"/>
        <w:ind w:hanging="10"/>
        <w:jc w:val="center"/>
        <w:rPr>
          <w:rFonts w:ascii="Times New Roman" w:eastAsia="Times New Roman" w:hAnsi="Times New Roman"/>
          <w:b/>
          <w:color w:val="000000"/>
          <w:sz w:val="26"/>
          <w:lang w:eastAsia="lt-LT"/>
        </w:rPr>
      </w:pPr>
    </w:p>
    <w:p w:rsidR="00497E19" w:rsidRDefault="000D634A">
      <w:pPr>
        <w:pStyle w:val="prastasis"/>
        <w:spacing w:after="0" w:line="360" w:lineRule="auto"/>
        <w:ind w:firstLine="426"/>
        <w:jc w:val="both"/>
      </w:pPr>
      <w:r>
        <w:rPr>
          <w:rStyle w:val="Numatytasispastraiposriftas"/>
          <w:rFonts w:ascii="Times New Roman" w:eastAsia="Times New Roman" w:hAnsi="Times New Roman"/>
          <w:color w:val="000000"/>
          <w:sz w:val="24"/>
          <w:lang w:eastAsia="lt-LT"/>
        </w:rPr>
        <w:t>Įstaigos tarpinis finansinių ataskaitų rinkinys parengtas vadovaujantis Lietuvos Respublikos viešojo sektoriaus atskaitomybės įstatymu, Viešojo sektoriaus apskaitos ir finansinės atskaitomybės standartais (toliau — VSAFAS) ir kitais Lietuvos Respublikos teisės aktais, reglamentuojančiais viešojo sektoriaus subjektu finansinių ataskaitų parengim</w:t>
      </w:r>
      <w:r>
        <w:rPr>
          <w:rStyle w:val="Numatytasispastraiposriftas"/>
          <w:rFonts w:ascii="Times New Roman" w:eastAsia="Times New Roman" w:hAnsi="Times New Roman"/>
          <w:color w:val="000000"/>
          <w:sz w:val="24"/>
          <w:szCs w:val="24"/>
          <w:lang w:eastAsia="lt-LT"/>
        </w:rPr>
        <w:t xml:space="preserve">ą. </w:t>
      </w:r>
      <w:r>
        <w:rPr>
          <w:rStyle w:val="Numatytasispastraiposriftas"/>
          <w:rFonts w:ascii="Times New Roman" w:hAnsi="Times New Roman"/>
          <w:sz w:val="24"/>
          <w:szCs w:val="24"/>
        </w:rPr>
        <w:t>Apskaitos politika suvienodinta visoms įstaigoms, kurių buhalterinę apskaitą centralizuotai tvarko BĮ „Kauno biudžetinių įstaigų buhalterinė apskaita“ ir patvirtinta 2018 m. lapkričio 15 d. direktoriaus įsakymu Nr. V-52</w:t>
      </w:r>
      <w:r>
        <w:rPr>
          <w:rStyle w:val="Numatytasispastraiposriftas"/>
          <w:rFonts w:ascii="Times New Roman" w:hAnsi="Times New Roman"/>
          <w:color w:val="FF0000"/>
          <w:sz w:val="24"/>
          <w:szCs w:val="24"/>
        </w:rPr>
        <w:t xml:space="preserve">. </w:t>
      </w:r>
      <w:r>
        <w:rPr>
          <w:rStyle w:val="Numatytasispastraiposriftas"/>
          <w:rFonts w:ascii="Times New Roman" w:eastAsia="Times New Roman" w:hAnsi="Times New Roman"/>
          <w:color w:val="000000"/>
          <w:sz w:val="24"/>
          <w:lang w:eastAsia="lt-LT"/>
        </w:rPr>
        <w:t>Apskaitos politika, ūkinių įvykių ir ūkinių operacijų registravimo tvarka užtikrina, kad finansinėse ataskaitose pateikiama informacija yra:</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lastRenderedPageBreak/>
        <w:t>svarbi vartotojų sprendimams priimti;</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patikima, nes: teisingai parodo finansinius rezultatus, finansinę būklę ir pinigų srautus;</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parodo ūkinių įvykių ir ūkinių operacijų ekonominę prasmę, ne vien teisinę formą;</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nešališka, netendencinga;</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apdairiai pateikta (atsargumo principas);</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visais reikšmingais atžvilgiais išsami.</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Įstaiga pasirinktą apskaitos politiką taiko nuolat.</w:t>
      </w:r>
    </w:p>
    <w:p w:rsidR="00497E19" w:rsidRDefault="000D634A">
      <w:pPr>
        <w:pStyle w:val="prastasis"/>
        <w:spacing w:after="0" w:line="360" w:lineRule="auto"/>
        <w:ind w:firstLine="426"/>
        <w:jc w:val="both"/>
      </w:pPr>
      <w:r>
        <w:rPr>
          <w:rStyle w:val="Numatytasispastraiposriftas"/>
          <w:rFonts w:ascii="Times New Roman" w:eastAsia="Times New Roman" w:hAnsi="Times New Roman"/>
          <w:color w:val="000000"/>
          <w:sz w:val="24"/>
          <w:lang w:eastAsia="lt-LT"/>
        </w:rPr>
        <w:t xml:space="preserve">Apskaitos politika pakeista vadovaujantis 7-uoju VSAFAS „Apskaitos politikos, apskaitinių įverčių keitimas ir klaidų taisymas“ ir taikoma vienodai visiems finansinių ataskaitų straipsniams, kuriems turi įtakos apskaitos politikos keitimas. </w:t>
      </w:r>
      <w:r>
        <w:rPr>
          <w:rStyle w:val="Numatytasispastraiposriftas"/>
          <w:rFonts w:ascii="Times New Roman" w:hAnsi="Times New Roman"/>
        </w:rPr>
        <w:t xml:space="preserve">Apskaitos politikos pakeitimas įstaigos ankstesniems rezultatams įtakos neturėjo. </w:t>
      </w:r>
    </w:p>
    <w:p w:rsidR="00497E19" w:rsidRDefault="000D634A">
      <w:pPr>
        <w:pStyle w:val="prastasis"/>
        <w:spacing w:after="0" w:line="360" w:lineRule="auto"/>
        <w:ind w:firstLine="426"/>
        <w:jc w:val="both"/>
      </w:pPr>
      <w:r>
        <w:rPr>
          <w:rStyle w:val="Numatytasispastraiposriftas"/>
          <w:rFonts w:ascii="Times New Roman" w:eastAsia="Times New Roman" w:hAnsi="Times New Roman"/>
          <w:color w:val="000000"/>
          <w:sz w:val="24"/>
          <w:lang w:eastAsia="lt-LT"/>
        </w:rPr>
        <w:t>Įstaigos apskaitoje taikomi visų VSAFAS reikalavimai, išskyrus:</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9-ojo VSAFAS „Mokesčių ir socialinių įmokų pajamos“;</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26-ojo VSAFAS „Išteklių fondo apskaita ir finansinių ataskaitų rinkinys“.</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Apskaitoje ūkinės operacijos ir įvykiai registruojami ir finansinių ataskaitų rinkinys sudaromas taikant šiuos bendruosius apskaitos principus:</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kaupimo;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subjekto;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veiklos tęstinumo;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periodiškumo;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pastovumo;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piniginio mato;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palyginimo;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atsargumo;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neutralumo;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turinio viršenybės prieš formą.</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Pagal subjekto principą Įstaiga laikoma atskiru apskaitos vienetu, kuris atskirai tvarko apskaitą, sudaro ir teikia atskirus finansinių ataskaitų ir biudžeto vykdymo ataskaitų rinkinius.</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Pagal turinio viršenybės prieš formą principą, Įstaigoje apskaitos politikoje ūkiniai įvykiai ir ūkinės operacijos vertinami ir pripažįstami pagal jų ekonominę prasmę ir turinį, nepriklausomai nuo to, ar tokią ūkinę operaciją vykdyti, sandorį sudaryti Įstaigai leidžia jo veiklą reglamentuojantys teisės aktai.</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Visos ūkinės operacijos ir ūkiniai įvykiai apskaitoje registruojami eurais ir centais, apvalinant iki šimtųjų eurų dalių (dviejų skaitmenų po kablelio).</w:t>
      </w:r>
    </w:p>
    <w:p w:rsidR="00497E19" w:rsidRDefault="000D634A">
      <w:pPr>
        <w:pStyle w:val="prastasis"/>
        <w:spacing w:after="0" w:line="360" w:lineRule="auto"/>
        <w:ind w:firstLine="426"/>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lastRenderedPageBreak/>
        <w:t>Visos ūkinės operacijos ir ūkiniai įvykiai registruojami pagal Įstaigos sąskaitų planą. Atsižvelgiant į ūkinių operacijų esmę apskaitoje ūkinės operacijos ir ūkiniai įvykiai registruojami nurodant šiuos detalizuojančius požymius:</w:t>
      </w:r>
    </w:p>
    <w:p w:rsidR="00497E19" w:rsidRDefault="000D634A">
      <w:pPr>
        <w:pStyle w:val="prastasis"/>
        <w:numPr>
          <w:ilvl w:val="0"/>
          <w:numId w:val="3"/>
        </w:numPr>
        <w:spacing w:after="0" w:line="360" w:lineRule="auto"/>
        <w:ind w:left="851" w:hanging="425"/>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lėšų šaltinį;</w:t>
      </w:r>
    </w:p>
    <w:p w:rsidR="00497E19" w:rsidRDefault="000D634A">
      <w:pPr>
        <w:pStyle w:val="prastasis"/>
        <w:numPr>
          <w:ilvl w:val="0"/>
          <w:numId w:val="3"/>
        </w:numPr>
        <w:spacing w:after="0" w:line="360" w:lineRule="auto"/>
        <w:ind w:left="851" w:hanging="425"/>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programą ir priemonę;</w:t>
      </w:r>
    </w:p>
    <w:p w:rsidR="00497E19" w:rsidRDefault="000D634A">
      <w:pPr>
        <w:pStyle w:val="prastasis"/>
        <w:numPr>
          <w:ilvl w:val="0"/>
          <w:numId w:val="3"/>
        </w:numPr>
        <w:spacing w:after="0" w:line="360" w:lineRule="auto"/>
        <w:ind w:left="851" w:hanging="425"/>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valstybės funkciją;</w:t>
      </w:r>
    </w:p>
    <w:p w:rsidR="00497E19" w:rsidRDefault="000D634A">
      <w:pPr>
        <w:pStyle w:val="prastasis"/>
        <w:numPr>
          <w:ilvl w:val="0"/>
          <w:numId w:val="3"/>
        </w:numPr>
        <w:spacing w:after="0" w:line="360" w:lineRule="auto"/>
        <w:ind w:left="851" w:hanging="425"/>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ekonominės klasifikacijos straipsnį;</w:t>
      </w:r>
    </w:p>
    <w:p w:rsidR="00497E19" w:rsidRDefault="000D634A">
      <w:pPr>
        <w:pStyle w:val="prastasis"/>
        <w:numPr>
          <w:ilvl w:val="0"/>
          <w:numId w:val="3"/>
        </w:numPr>
        <w:spacing w:after="0" w:line="360" w:lineRule="auto"/>
        <w:ind w:left="851" w:hanging="425"/>
        <w:jc w:val="both"/>
        <w:rPr>
          <w:rFonts w:ascii="Times New Roman" w:eastAsia="Times New Roman" w:hAnsi="Times New Roman"/>
          <w:color w:val="000000"/>
          <w:sz w:val="24"/>
          <w:lang w:eastAsia="lt-LT"/>
        </w:rPr>
      </w:pPr>
      <w:r>
        <w:rPr>
          <w:rFonts w:ascii="Times New Roman" w:eastAsia="Times New Roman" w:hAnsi="Times New Roman"/>
          <w:color w:val="000000"/>
          <w:sz w:val="24"/>
          <w:lang w:eastAsia="lt-LT"/>
        </w:rPr>
        <w:t>buhalterinę sąskaitą;</w:t>
      </w:r>
    </w:p>
    <w:p w:rsidR="00497E19" w:rsidRDefault="000D634A">
      <w:pPr>
        <w:pStyle w:val="prastasis"/>
        <w:spacing w:after="0" w:line="360" w:lineRule="auto"/>
        <w:ind w:firstLine="426"/>
        <w:jc w:val="both"/>
      </w:pPr>
      <w:r>
        <w:rPr>
          <w:rStyle w:val="Numatytasispastraiposriftas"/>
          <w:rFonts w:ascii="Times New Roman" w:eastAsia="Times New Roman" w:hAnsi="Times New Roman"/>
          <w:color w:val="000000"/>
          <w:sz w:val="24"/>
          <w:lang w:eastAsia="lt-LT"/>
        </w:rPr>
        <w:t xml:space="preserve">Reikšminga informacija yra tokia, kurios nepateikimas arba klaidingas pateikimas gali iškreipti </w:t>
      </w:r>
      <w:r>
        <w:rPr>
          <w:rStyle w:val="Numatytasispastraiposriftas"/>
          <w:rFonts w:ascii="Times New Roman" w:eastAsia="Times New Roman" w:hAnsi="Times New Roman"/>
          <w:sz w:val="24"/>
          <w:szCs w:val="24"/>
          <w:lang w:eastAsia="lt-LT"/>
        </w:rPr>
        <w:t xml:space="preserve">metinio finansinių ataskaitų rinkinio duomenis </w:t>
      </w:r>
      <w:r>
        <w:rPr>
          <w:rStyle w:val="Numatytasispastraiposriftas"/>
          <w:rFonts w:ascii="Times New Roman" w:eastAsia="Times New Roman" w:hAnsi="Times New Roman"/>
          <w:color w:val="000000"/>
          <w:sz w:val="24"/>
          <w:lang w:eastAsia="lt-LT"/>
        </w:rPr>
        <w:t>ir paveikti informacijos vartotojų priimamus sprendimus.</w:t>
      </w:r>
    </w:p>
    <w:p w:rsidR="00497E19" w:rsidRDefault="000D634A">
      <w:pPr>
        <w:pStyle w:val="Antrat2"/>
        <w:spacing w:before="120" w:after="120" w:line="360" w:lineRule="auto"/>
        <w:ind w:left="0" w:firstLine="0"/>
        <w:jc w:val="center"/>
        <w:rPr>
          <w:b/>
          <w:w w:val="103"/>
          <w:sz w:val="24"/>
          <w:szCs w:val="24"/>
          <w:lang w:eastAsia="en-US"/>
        </w:rPr>
      </w:pPr>
      <w:r>
        <w:rPr>
          <w:b/>
          <w:w w:val="103"/>
          <w:sz w:val="24"/>
          <w:szCs w:val="24"/>
          <w:lang w:eastAsia="en-US"/>
        </w:rPr>
        <w:t>Nematerialusis turtas</w:t>
      </w:r>
    </w:p>
    <w:p w:rsidR="00497E19" w:rsidRDefault="000D634A">
      <w:pPr>
        <w:pStyle w:val="Sraopastraipa"/>
        <w:widowControl w:val="0"/>
        <w:numPr>
          <w:ilvl w:val="0"/>
          <w:numId w:val="4"/>
        </w:numPr>
        <w:shd w:val="clear" w:color="auto" w:fill="FFFFFF"/>
        <w:tabs>
          <w:tab w:val="left" w:pos="142"/>
          <w:tab w:val="left" w:pos="284"/>
          <w:tab w:val="left" w:pos="426"/>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Nematerialiojo turto apskaitos metodai ir taisyklės nustatyti 13-ajame VSAFAS „Nematerialusis turtas“, nematerialiojo turto nuvertėjimo apskaičiavimo ir apskaitos metodai ir taisyklės – 22-ajame VSAFAS „Turto nuvertėjimas“. </w:t>
      </w:r>
    </w:p>
    <w:p w:rsidR="00497E19" w:rsidRDefault="000D634A">
      <w:pPr>
        <w:pStyle w:val="Sraopastraipa"/>
        <w:widowControl w:val="0"/>
        <w:numPr>
          <w:ilvl w:val="0"/>
          <w:numId w:val="4"/>
        </w:numPr>
        <w:shd w:val="clear" w:color="auto" w:fill="FFFFFF"/>
        <w:tabs>
          <w:tab w:val="left" w:pos="142"/>
          <w:tab w:val="left" w:pos="284"/>
          <w:tab w:val="left" w:pos="426"/>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Nematerialusis turtas yra pripažįstamas ir registruojamas apskaitoje, jei atitinka 13-ajame VSAFAS  pateiktą sąvoką ir nematerialiajam turtui nustatytus kriterijus.</w:t>
      </w:r>
    </w:p>
    <w:p w:rsidR="00497E19" w:rsidRDefault="000D634A">
      <w:pPr>
        <w:pStyle w:val="Sraopastraipa"/>
        <w:widowControl w:val="0"/>
        <w:numPr>
          <w:ilvl w:val="0"/>
          <w:numId w:val="4"/>
        </w:numPr>
        <w:shd w:val="clear" w:color="auto" w:fill="FFFFFF"/>
        <w:tabs>
          <w:tab w:val="left" w:pos="142"/>
          <w:tab w:val="left" w:pos="284"/>
          <w:tab w:val="left" w:pos="426"/>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Nematerialusis turtas pirminio pripažinimo metu apskaitoje yra registruojamas įsigijimo savikaina. Išlaidos, padarytos po pirkto arba susikurto nematerialiojo turto pirminio pripažinimo, didina nematerialiojo turto įsigijimo savikainą tik tais atvejais, kai galima patikimai nustatyti, kad patobulintas nematerialusis turtas teiks didesnę ekonominę naudą, t. y. kad atliktas esminis nematerialiojo turto pagerinimas. Jei po atliktų darbų nematerialusis turtas neteiks didesnės ekonominės naudos, atlikti darbai nepripažįstami esminiu pagerinimu, o šių darbų vertė registruojama kaip ataskaitinio laikotarpio sąnaudos.</w:t>
      </w:r>
    </w:p>
    <w:p w:rsidR="00497E19" w:rsidRDefault="000D634A">
      <w:pPr>
        <w:pStyle w:val="Sraopastraipa"/>
        <w:widowControl w:val="0"/>
        <w:numPr>
          <w:ilvl w:val="0"/>
          <w:numId w:val="4"/>
        </w:numPr>
        <w:shd w:val="clear" w:color="auto" w:fill="FFFFFF"/>
        <w:tabs>
          <w:tab w:val="left" w:pos="142"/>
          <w:tab w:val="left" w:pos="284"/>
          <w:tab w:val="left" w:pos="426"/>
          <w:tab w:val="left" w:pos="709"/>
          <w:tab w:val="left" w:pos="851"/>
          <w:tab w:val="left" w:pos="993"/>
        </w:tabs>
        <w:autoSpaceDE w:val="0"/>
        <w:spacing w:after="0" w:line="360" w:lineRule="auto"/>
        <w:ind w:left="0" w:right="-1" w:firstLine="0"/>
        <w:jc w:val="both"/>
        <w:rPr>
          <w:rFonts w:ascii="Times New Roman" w:hAnsi="Times New Roman"/>
          <w:sz w:val="24"/>
          <w:szCs w:val="24"/>
        </w:rPr>
      </w:pPr>
      <w:r>
        <w:rPr>
          <w:rFonts w:ascii="Times New Roman" w:hAnsi="Times New Roman"/>
          <w:sz w:val="24"/>
          <w:szCs w:val="24"/>
        </w:rPr>
        <w:t>Išankstiniai apmokėjimai už nematerialųjį turtą apskaitoje registruojami tam skirtose nematerialiojo turto sąskaitose.</w:t>
      </w:r>
    </w:p>
    <w:p w:rsidR="00497E19" w:rsidRDefault="000D634A">
      <w:pPr>
        <w:pStyle w:val="Sraopastraipa"/>
        <w:widowControl w:val="0"/>
        <w:numPr>
          <w:ilvl w:val="0"/>
          <w:numId w:val="4"/>
        </w:numPr>
        <w:shd w:val="clear" w:color="auto" w:fill="FFFFFF"/>
        <w:tabs>
          <w:tab w:val="left" w:pos="142"/>
          <w:tab w:val="left" w:pos="284"/>
          <w:tab w:val="left" w:pos="426"/>
          <w:tab w:val="left" w:pos="709"/>
          <w:tab w:val="left" w:pos="993"/>
          <w:tab w:val="left" w:pos="1080"/>
          <w:tab w:val="left" w:pos="1440"/>
        </w:tabs>
        <w:autoSpaceDE w:val="0"/>
        <w:spacing w:after="0" w:line="360" w:lineRule="auto"/>
        <w:ind w:left="0" w:firstLine="0"/>
        <w:jc w:val="both"/>
        <w:rPr>
          <w:rFonts w:ascii="Times New Roman" w:hAnsi="Times New Roman"/>
          <w:sz w:val="24"/>
          <w:szCs w:val="24"/>
        </w:rPr>
      </w:pPr>
      <w:bookmarkStart w:id="0" w:name="OLE_LINK1"/>
      <w:bookmarkStart w:id="1" w:name="OLE_LINK2"/>
      <w:r>
        <w:rPr>
          <w:rFonts w:ascii="Times New Roman" w:hAnsi="Times New Roman"/>
          <w:sz w:val="24"/>
          <w:szCs w:val="24"/>
        </w:rPr>
        <w:t xml:space="preserve">Po pirminio pripažinimo nematerialusis turtas, kurio naudingo tarnavimo laikas yra ribotas, finansinėse ataskaitose parodomas įsigijimo savikaina, atėmus sukauptą amortizaciją ir nuvertėjimą, jei jis yra, suma. </w:t>
      </w:r>
      <w:bookmarkEnd w:id="0"/>
      <w:bookmarkEnd w:id="1"/>
    </w:p>
    <w:p w:rsidR="00497E19" w:rsidRDefault="000D634A">
      <w:pPr>
        <w:pStyle w:val="Sraopastraipa"/>
        <w:widowControl w:val="0"/>
        <w:numPr>
          <w:ilvl w:val="0"/>
          <w:numId w:val="4"/>
        </w:numPr>
        <w:shd w:val="clear" w:color="auto" w:fill="FFFFFF"/>
        <w:tabs>
          <w:tab w:val="left" w:pos="142"/>
          <w:tab w:val="left" w:pos="284"/>
          <w:tab w:val="left" w:pos="426"/>
          <w:tab w:val="left" w:pos="709"/>
          <w:tab w:val="left" w:pos="993"/>
          <w:tab w:val="left" w:pos="1080"/>
          <w:tab w:val="left" w:pos="144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turtas perleidžiamas, nurašomas arba kai apskaičiuojamas ir užregistruojamas to </w:t>
      </w:r>
      <w:r>
        <w:rPr>
          <w:rFonts w:ascii="Times New Roman" w:hAnsi="Times New Roman"/>
          <w:sz w:val="24"/>
          <w:szCs w:val="24"/>
        </w:rPr>
        <w:lastRenderedPageBreak/>
        <w:t>turto vieneto nuvertėjimas, lygus jo likutinės vertės sumai, pirmos dienos.</w:t>
      </w:r>
    </w:p>
    <w:p w:rsidR="00497E19" w:rsidRDefault="000D634A">
      <w:pPr>
        <w:pStyle w:val="Sraopastraipa"/>
        <w:widowControl w:val="0"/>
        <w:numPr>
          <w:ilvl w:val="0"/>
          <w:numId w:val="4"/>
        </w:numPr>
        <w:shd w:val="clear" w:color="auto" w:fill="FFFFFF"/>
        <w:tabs>
          <w:tab w:val="left" w:pos="142"/>
          <w:tab w:val="left" w:pos="284"/>
          <w:tab w:val="left" w:pos="426"/>
          <w:tab w:val="left" w:pos="709"/>
          <w:tab w:val="left" w:pos="993"/>
          <w:tab w:val="left" w:pos="1080"/>
          <w:tab w:val="left" w:pos="1134"/>
        </w:tabs>
        <w:autoSpaceDE w:val="0"/>
        <w:spacing w:after="0" w:line="360" w:lineRule="auto"/>
        <w:ind w:left="0" w:firstLine="0"/>
        <w:jc w:val="both"/>
      </w:pPr>
      <w:r>
        <w:rPr>
          <w:rStyle w:val="Numatytasispastraiposriftas"/>
          <w:rFonts w:ascii="Times New Roman" w:hAnsi="Times New Roman"/>
          <w:sz w:val="24"/>
          <w:szCs w:val="24"/>
        </w:rPr>
        <w:t>Nematerialiojo turto naudingo tarnavimo laikas, nustatytas atsižvelgiant į sutartis ar kitas juridines teises, neturi būti ilgesnis už juridinių teisių galiojimo laikotarpį. Kitam nematerialiajam turtui BĮ taiko nematerialiojo turto amortizacijos normatyvus, nustatytus teisės aktu ir patvirtintus Apskaitos tvarkytojo (toliau AT) vadovo įsakymu.</w:t>
      </w:r>
    </w:p>
    <w:tbl>
      <w:tblPr>
        <w:tblW w:w="5000" w:type="pct"/>
        <w:tblCellMar>
          <w:left w:w="10" w:type="dxa"/>
          <w:right w:w="10" w:type="dxa"/>
        </w:tblCellMar>
        <w:tblLook w:val="0000" w:firstRow="0" w:lastRow="0" w:firstColumn="0" w:lastColumn="0" w:noHBand="0" w:noVBand="0"/>
      </w:tblPr>
      <w:tblGrid>
        <w:gridCol w:w="834"/>
        <w:gridCol w:w="7398"/>
        <w:gridCol w:w="1539"/>
      </w:tblGrid>
      <w:tr w:rsidR="00497E19">
        <w:trPr>
          <w:cantSplit/>
        </w:trPr>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Eil. Nr.</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color w:val="000000"/>
                <w:sz w:val="24"/>
                <w:szCs w:val="24"/>
              </w:rPr>
            </w:pPr>
          </w:p>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Ilgalaikio turto grupės ir rūšys</w:t>
            </w:r>
          </w:p>
        </w:tc>
        <w:tc>
          <w:tcPr>
            <w:tcW w:w="153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Turto nusidėvėjimo normatyvai (metais)</w:t>
            </w:r>
          </w:p>
        </w:tc>
      </w:tr>
      <w:tr w:rsidR="00497E19">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jc w:val="center"/>
              <w:rPr>
                <w:rFonts w:ascii="Times New Roman" w:hAnsi="Times New Roman"/>
                <w:color w:val="000000"/>
                <w:sz w:val="24"/>
                <w:szCs w:val="24"/>
              </w:rPr>
            </w:pPr>
            <w:r>
              <w:rPr>
                <w:rFonts w:ascii="Times New Roman" w:hAnsi="Times New Roman"/>
                <w:color w:val="000000"/>
                <w:sz w:val="24"/>
                <w:szCs w:val="24"/>
              </w:rPr>
              <w:t>2</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497E19">
        <w:tc>
          <w:tcPr>
            <w:tcW w:w="8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7E19" w:rsidRDefault="00497E19">
            <w:pPr>
              <w:pStyle w:val="Antrat3"/>
              <w:spacing w:line="240" w:lineRule="auto"/>
              <w:rPr>
                <w:rFonts w:ascii="Times New Roman" w:hAnsi="Times New Roman"/>
                <w:color w:val="000000"/>
                <w:sz w:val="24"/>
                <w:szCs w:val="24"/>
              </w:rPr>
            </w:pPr>
          </w:p>
        </w:tc>
        <w:tc>
          <w:tcPr>
            <w:tcW w:w="739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97E19" w:rsidRDefault="000D634A">
            <w:pPr>
              <w:pStyle w:val="Antrat3"/>
              <w:spacing w:line="240" w:lineRule="auto"/>
              <w:ind w:right="-533"/>
              <w:rPr>
                <w:rFonts w:ascii="Times New Roman" w:hAnsi="Times New Roman"/>
                <w:b w:val="0"/>
                <w:color w:val="000000"/>
                <w:sz w:val="24"/>
                <w:szCs w:val="24"/>
              </w:rPr>
            </w:pPr>
            <w:r>
              <w:rPr>
                <w:rFonts w:ascii="Times New Roman" w:hAnsi="Times New Roman"/>
                <w:b w:val="0"/>
                <w:color w:val="000000"/>
                <w:sz w:val="24"/>
                <w:szCs w:val="24"/>
              </w:rPr>
              <w:t>NEMATERIALUSIS TURTAS</w:t>
            </w:r>
          </w:p>
        </w:tc>
        <w:tc>
          <w:tcPr>
            <w:tcW w:w="153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ind w:right="-483"/>
              <w:rPr>
                <w:rFonts w:ascii="Times New Roman" w:hAnsi="Times New Roman"/>
                <w:color w:val="000000"/>
                <w:sz w:val="24"/>
                <w:szCs w:val="24"/>
              </w:rPr>
            </w:pPr>
          </w:p>
        </w:tc>
      </w:tr>
      <w:tr w:rsidR="00497E19">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5"/>
              <w:spacing w:line="240" w:lineRule="auto"/>
              <w:rPr>
                <w:rFonts w:ascii="Times New Roman" w:hAnsi="Times New Roman"/>
                <w:color w:val="000000"/>
                <w:sz w:val="24"/>
                <w:szCs w:val="24"/>
              </w:rPr>
            </w:pPr>
            <w:r>
              <w:rPr>
                <w:rFonts w:ascii="Times New Roman" w:hAnsi="Times New Roman"/>
                <w:color w:val="000000"/>
                <w:sz w:val="24"/>
                <w:szCs w:val="24"/>
              </w:rPr>
              <w:t>1.</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5"/>
              <w:spacing w:line="240" w:lineRule="auto"/>
              <w:ind w:right="-533"/>
              <w:rPr>
                <w:rFonts w:ascii="Times New Roman" w:hAnsi="Times New Roman"/>
                <w:color w:val="000000"/>
                <w:sz w:val="24"/>
                <w:szCs w:val="24"/>
              </w:rPr>
            </w:pPr>
            <w:r>
              <w:rPr>
                <w:rFonts w:ascii="Times New Roman" w:hAnsi="Times New Roman"/>
                <w:color w:val="000000"/>
                <w:sz w:val="24"/>
                <w:szCs w:val="24"/>
              </w:rPr>
              <w:t>Patentai, išradimai, licencijos, įsigytos kitos teisės*</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5"/>
              <w:spacing w:line="240" w:lineRule="auto"/>
              <w:jc w:val="center"/>
              <w:rPr>
                <w:rFonts w:ascii="Times New Roman" w:hAnsi="Times New Roman"/>
                <w:color w:val="000000"/>
                <w:sz w:val="24"/>
                <w:szCs w:val="24"/>
              </w:rPr>
            </w:pPr>
            <w:r>
              <w:rPr>
                <w:rFonts w:ascii="Times New Roman" w:hAnsi="Times New Roman"/>
                <w:color w:val="000000"/>
                <w:sz w:val="24"/>
                <w:szCs w:val="24"/>
              </w:rPr>
              <w:t>2</w:t>
            </w:r>
          </w:p>
        </w:tc>
      </w:tr>
      <w:tr w:rsidR="00497E19">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5"/>
              <w:spacing w:line="240" w:lineRule="auto"/>
              <w:rPr>
                <w:rFonts w:ascii="Times New Roman" w:hAnsi="Times New Roman"/>
                <w:color w:val="000000"/>
                <w:sz w:val="24"/>
                <w:szCs w:val="24"/>
              </w:rPr>
            </w:pPr>
            <w:r>
              <w:rPr>
                <w:rFonts w:ascii="Times New Roman" w:hAnsi="Times New Roman"/>
                <w:color w:val="000000"/>
                <w:sz w:val="24"/>
                <w:szCs w:val="24"/>
              </w:rPr>
              <w:t>2.</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5"/>
              <w:spacing w:line="240" w:lineRule="auto"/>
              <w:ind w:right="-533"/>
              <w:rPr>
                <w:rFonts w:ascii="Times New Roman" w:hAnsi="Times New Roman"/>
                <w:color w:val="000000"/>
                <w:sz w:val="24"/>
                <w:szCs w:val="24"/>
              </w:rPr>
            </w:pPr>
            <w:r>
              <w:rPr>
                <w:rFonts w:ascii="Times New Roman" w:hAnsi="Times New Roman"/>
                <w:color w:val="000000"/>
                <w:sz w:val="24"/>
                <w:szCs w:val="24"/>
              </w:rPr>
              <w:t>Prestižas</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97E19">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2"/>
              <w:ind w:left="0" w:right="-483" w:firstLine="0"/>
              <w:rPr>
                <w:sz w:val="24"/>
                <w:szCs w:val="24"/>
              </w:rPr>
            </w:pPr>
            <w:r>
              <w:rPr>
                <w:sz w:val="24"/>
                <w:szCs w:val="24"/>
              </w:rPr>
              <w:t>3.</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2"/>
              <w:ind w:left="0" w:right="-533" w:firstLine="0"/>
              <w:rPr>
                <w:sz w:val="24"/>
                <w:szCs w:val="24"/>
              </w:rPr>
            </w:pPr>
            <w:r>
              <w:rPr>
                <w:sz w:val="24"/>
                <w:szCs w:val="24"/>
              </w:rPr>
              <w:t>Programinė įranga, jos, licencijos ir techninė dokumentacija</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2"/>
              <w:ind w:left="0"/>
              <w:jc w:val="center"/>
              <w:rPr>
                <w:sz w:val="24"/>
                <w:szCs w:val="24"/>
              </w:rPr>
            </w:pPr>
            <w:r>
              <w:rPr>
                <w:sz w:val="24"/>
                <w:szCs w:val="24"/>
              </w:rPr>
              <w:t>1</w:t>
            </w:r>
          </w:p>
        </w:tc>
      </w:tr>
      <w:tr w:rsidR="00497E19">
        <w:tc>
          <w:tcPr>
            <w:tcW w:w="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4.</w:t>
            </w:r>
          </w:p>
        </w:tc>
        <w:tc>
          <w:tcPr>
            <w:tcW w:w="7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color w:val="000000"/>
                <w:sz w:val="24"/>
                <w:szCs w:val="24"/>
              </w:rPr>
            </w:pPr>
            <w:r>
              <w:rPr>
                <w:rFonts w:ascii="Times New Roman" w:hAnsi="Times New Roman"/>
                <w:color w:val="000000"/>
                <w:sz w:val="24"/>
                <w:szCs w:val="24"/>
              </w:rPr>
              <w:t>Kitas nematerialusis turtas</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2</w:t>
            </w:r>
          </w:p>
        </w:tc>
      </w:tr>
    </w:tbl>
    <w:p w:rsidR="00497E19" w:rsidRDefault="00497E19">
      <w:pPr>
        <w:pStyle w:val="prastasis"/>
        <w:widowControl w:val="0"/>
        <w:shd w:val="clear" w:color="auto" w:fill="FFFFFF"/>
        <w:tabs>
          <w:tab w:val="left" w:pos="426"/>
          <w:tab w:val="left" w:pos="709"/>
          <w:tab w:val="left" w:pos="1080"/>
          <w:tab w:val="left" w:pos="1134"/>
        </w:tabs>
        <w:autoSpaceDE w:val="0"/>
        <w:spacing w:after="0" w:line="360" w:lineRule="auto"/>
        <w:jc w:val="both"/>
        <w:rPr>
          <w:rFonts w:ascii="Times New Roman" w:hAnsi="Times New Roman"/>
          <w:sz w:val="24"/>
          <w:szCs w:val="24"/>
        </w:rPr>
      </w:pPr>
    </w:p>
    <w:p w:rsidR="00497E19" w:rsidRDefault="000D634A">
      <w:pPr>
        <w:pStyle w:val="Sraopastraipa"/>
        <w:widowControl w:val="0"/>
        <w:numPr>
          <w:ilvl w:val="0"/>
          <w:numId w:val="4"/>
        </w:numPr>
        <w:shd w:val="clear" w:color="auto" w:fill="FFFFFF"/>
        <w:tabs>
          <w:tab w:val="left" w:pos="284"/>
          <w:tab w:val="left" w:pos="567"/>
          <w:tab w:val="left" w:pos="1080"/>
          <w:tab w:val="left" w:pos="1134"/>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Kai turtas parduodamas arba nurašomas, jo įsigijimo savikaina, sukaupta amortizacija ir nuvertėjimas, jei jis yra, nurašomi. Pardavimo pelnas ar nuostoliai parodomi atitinkamame veiklos rezultatų ataskaitos straipsnyje.</w:t>
      </w:r>
    </w:p>
    <w:p w:rsidR="00497E19" w:rsidRDefault="000D634A">
      <w:pPr>
        <w:pStyle w:val="Sraopastraipa"/>
        <w:widowControl w:val="0"/>
        <w:numPr>
          <w:ilvl w:val="0"/>
          <w:numId w:val="4"/>
        </w:numPr>
        <w:shd w:val="clear" w:color="auto" w:fill="FFFFFF"/>
        <w:tabs>
          <w:tab w:val="left" w:pos="284"/>
          <w:tab w:val="left" w:pos="567"/>
          <w:tab w:val="left" w:pos="1134"/>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Išsamiau BĮ nematerialiojo turto apskaitos tvarka ir procedūros nustatytos atitinkamuose AT vadovo įsakymais patvirtintuose apskaitos tvarkų aprašuose.</w:t>
      </w:r>
    </w:p>
    <w:p w:rsidR="00497E19" w:rsidRDefault="000D634A">
      <w:pPr>
        <w:pStyle w:val="Antrat2"/>
        <w:tabs>
          <w:tab w:val="left" w:pos="1080"/>
        </w:tabs>
        <w:spacing w:before="120" w:after="120" w:line="360" w:lineRule="auto"/>
        <w:ind w:left="0" w:firstLine="0"/>
        <w:jc w:val="center"/>
        <w:rPr>
          <w:b/>
          <w:iCs/>
          <w:spacing w:val="-1"/>
          <w:w w:val="103"/>
          <w:sz w:val="24"/>
          <w:szCs w:val="24"/>
          <w:lang w:eastAsia="en-US"/>
        </w:rPr>
      </w:pPr>
      <w:bookmarkStart w:id="2" w:name="_Toc165137886"/>
      <w:bookmarkStart w:id="3" w:name="_Toc185240811"/>
      <w:bookmarkStart w:id="4" w:name="_Toc286759977"/>
      <w:bookmarkEnd w:id="2"/>
      <w:r>
        <w:rPr>
          <w:b/>
          <w:iCs/>
          <w:spacing w:val="-1"/>
          <w:w w:val="103"/>
          <w:sz w:val="24"/>
          <w:szCs w:val="24"/>
          <w:lang w:eastAsia="en-US"/>
        </w:rPr>
        <w:t>Ilgalaikis materialusis turtas</w:t>
      </w:r>
      <w:bookmarkEnd w:id="3"/>
      <w:bookmarkEnd w:id="4"/>
    </w:p>
    <w:p w:rsidR="00497E19" w:rsidRDefault="000D634A">
      <w:pPr>
        <w:pStyle w:val="Sraopastraipa"/>
        <w:widowControl w:val="0"/>
        <w:numPr>
          <w:ilvl w:val="0"/>
          <w:numId w:val="4"/>
        </w:numPr>
        <w:shd w:val="clear" w:color="auto" w:fill="FFFFFF"/>
        <w:tabs>
          <w:tab w:val="left" w:pos="284"/>
          <w:tab w:val="left" w:pos="426"/>
          <w:tab w:val="left" w:pos="1134"/>
        </w:tabs>
        <w:autoSpaceDE w:val="0"/>
        <w:spacing w:after="0" w:line="360" w:lineRule="auto"/>
        <w:ind w:left="0" w:firstLine="0"/>
        <w:jc w:val="both"/>
        <w:rPr>
          <w:rFonts w:ascii="Times New Roman" w:hAnsi="Times New Roman"/>
          <w:sz w:val="24"/>
          <w:szCs w:val="24"/>
        </w:rPr>
      </w:pPr>
      <w:bookmarkStart w:id="5" w:name="_Ref140565456"/>
      <w:r>
        <w:rPr>
          <w:rFonts w:ascii="Times New Roman" w:hAnsi="Times New Roman"/>
          <w:sz w:val="24"/>
          <w:szCs w:val="24"/>
        </w:rPr>
        <w:t>Ilgalaikio materialiojo turto apskaitos metodai ir taisyklės nustatyti 12-ajame VSAFAS „Ilgalaikis materialusis turtas“, 22-ajame VSAFAS „Turto nuvertėjimas“ ir 27-ajame VSAFAS „Koncesijos ir valdžios ir privataus subjektų partnerystės sutartys“.</w:t>
      </w:r>
    </w:p>
    <w:p w:rsidR="00497E19" w:rsidRDefault="000D634A">
      <w:pPr>
        <w:pStyle w:val="Sraopastraipa"/>
        <w:widowControl w:val="0"/>
        <w:numPr>
          <w:ilvl w:val="0"/>
          <w:numId w:val="4"/>
        </w:numPr>
        <w:shd w:val="clear" w:color="auto" w:fill="FFFFFF"/>
        <w:tabs>
          <w:tab w:val="left" w:pos="284"/>
          <w:tab w:val="left" w:pos="426"/>
          <w:tab w:val="left" w:pos="709"/>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Ilgalaikis materialusis turtas pripažįstamas ir registruojamas apskaitoje, jei jis atitinka ilgalaikio materialiojo turto sąvoką ir 12-ajame VSAFAS nustatytus ilgalaikio materialiojo turto pripažinimo kriterijus.</w:t>
      </w:r>
      <w:bookmarkEnd w:id="5"/>
    </w:p>
    <w:p w:rsidR="00497E19" w:rsidRDefault="000D634A">
      <w:pPr>
        <w:pStyle w:val="Sraopastraipa"/>
        <w:widowControl w:val="0"/>
        <w:numPr>
          <w:ilvl w:val="0"/>
          <w:numId w:val="4"/>
        </w:numPr>
        <w:shd w:val="clear" w:color="auto" w:fill="FFFFFF"/>
        <w:tabs>
          <w:tab w:val="left" w:pos="284"/>
          <w:tab w:val="left" w:pos="426"/>
          <w:tab w:val="left" w:pos="709"/>
          <w:tab w:val="left" w:pos="1440"/>
        </w:tabs>
        <w:autoSpaceDE w:val="0"/>
        <w:spacing w:after="0" w:line="360" w:lineRule="auto"/>
        <w:ind w:left="0" w:firstLine="0"/>
        <w:jc w:val="both"/>
        <w:rPr>
          <w:rFonts w:ascii="Times New Roman" w:hAnsi="Times New Roman"/>
          <w:sz w:val="24"/>
          <w:szCs w:val="24"/>
        </w:rPr>
      </w:pPr>
      <w:bookmarkStart w:id="6" w:name="_Ref140565532"/>
      <w:r>
        <w:rPr>
          <w:rFonts w:ascii="Times New Roman" w:hAnsi="Times New Roman"/>
          <w:sz w:val="24"/>
          <w:szCs w:val="24"/>
        </w:rPr>
        <w:t>Įsigytas ilgalaikis materialusis turtas pirminio pripažinimo momentu apskaitoje registruojamas įsigijimo savikaina</w:t>
      </w:r>
      <w:bookmarkStart w:id="7" w:name="OLE_LINK5"/>
      <w:bookmarkStart w:id="8" w:name="OLE_LINK6"/>
      <w:bookmarkEnd w:id="6"/>
      <w:r>
        <w:rPr>
          <w:rFonts w:ascii="Times New Roman" w:hAnsi="Times New Roman"/>
          <w:sz w:val="24"/>
          <w:szCs w:val="24"/>
        </w:rPr>
        <w:t>, pagal ilgalaikio materialiojo turto vienetus.</w:t>
      </w:r>
    </w:p>
    <w:p w:rsidR="00497E19" w:rsidRDefault="000D634A">
      <w:pPr>
        <w:pStyle w:val="Sraopastraipa"/>
        <w:widowControl w:val="0"/>
        <w:numPr>
          <w:ilvl w:val="0"/>
          <w:numId w:val="4"/>
        </w:numPr>
        <w:shd w:val="clear" w:color="auto" w:fill="FFFFFF"/>
        <w:tabs>
          <w:tab w:val="left" w:pos="284"/>
          <w:tab w:val="left" w:pos="426"/>
          <w:tab w:val="left" w:pos="709"/>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Išankstiniai apmokėjimai už ilgalaikį materialųjį turtą apskaitoje registruojami tam skirtose ilgalaikio materialiojo turto sąskaitose.</w:t>
      </w:r>
      <w:bookmarkEnd w:id="7"/>
      <w:bookmarkEnd w:id="8"/>
    </w:p>
    <w:p w:rsidR="00497E19" w:rsidRDefault="000D634A">
      <w:pPr>
        <w:pStyle w:val="Sraopastraipa"/>
        <w:widowControl w:val="0"/>
        <w:numPr>
          <w:ilvl w:val="0"/>
          <w:numId w:val="4"/>
        </w:numPr>
        <w:shd w:val="clear" w:color="auto" w:fill="FFFFFF"/>
        <w:tabs>
          <w:tab w:val="left" w:pos="284"/>
          <w:tab w:val="left" w:pos="426"/>
          <w:tab w:val="left" w:pos="709"/>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Po pirminio pripažinimo ilgalaikis materialusis turtas, išskyrus žemę, kultūros vertybes ir kitas </w:t>
      </w:r>
      <w:r>
        <w:rPr>
          <w:rFonts w:ascii="Times New Roman" w:hAnsi="Times New Roman"/>
          <w:sz w:val="24"/>
          <w:szCs w:val="24"/>
        </w:rPr>
        <w:lastRenderedPageBreak/>
        <w:t>vertybes, finansinėse ataskaitose rodomas įsigijimo savikaina, atėmus sukauptą nusidėvėjimą ir nuvertėjimą, jei jis yra, suma. Žemė, kultūros vertybės ir kitos vertybės po pirminio pripažinimo finansinėse ataskaitose rodomos tikrąja verte.</w:t>
      </w:r>
      <w:bookmarkStart w:id="9" w:name="_Ref156833207"/>
    </w:p>
    <w:p w:rsidR="00497E19" w:rsidRDefault="000D634A">
      <w:pPr>
        <w:pStyle w:val="Sraopastraipa"/>
        <w:widowControl w:val="0"/>
        <w:numPr>
          <w:ilvl w:val="0"/>
          <w:numId w:val="4"/>
        </w:numPr>
        <w:shd w:val="clear" w:color="auto" w:fill="FFFFFF"/>
        <w:tabs>
          <w:tab w:val="left" w:pos="284"/>
          <w:tab w:val="left" w:pos="426"/>
          <w:tab w:val="left" w:pos="709"/>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9"/>
    </w:p>
    <w:p w:rsidR="00497E19" w:rsidRDefault="000D634A">
      <w:pPr>
        <w:pStyle w:val="Sraopastraipa"/>
        <w:widowControl w:val="0"/>
        <w:numPr>
          <w:ilvl w:val="0"/>
          <w:numId w:val="4"/>
        </w:numPr>
        <w:shd w:val="clear" w:color="auto" w:fill="FFFFFF"/>
        <w:tabs>
          <w:tab w:val="left" w:pos="284"/>
          <w:tab w:val="left" w:pos="426"/>
          <w:tab w:val="left" w:pos="709"/>
          <w:tab w:val="left" w:pos="851"/>
          <w:tab w:val="left" w:pos="1134"/>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Ilgalaikio materialiojo turto nusidėvėjimas skaičiuojamas taikant tiesiogiai proporcingą (tiesinį) metodą pagal konkrečius materialiojo turto nusidėvėjimo normatyvus, nustatytus teisės aktu ir patvirtintus AT vadovo įsakymu.   </w:t>
      </w:r>
    </w:p>
    <w:tbl>
      <w:tblPr>
        <w:tblW w:w="5000" w:type="pct"/>
        <w:tblCellMar>
          <w:left w:w="10" w:type="dxa"/>
          <w:right w:w="10" w:type="dxa"/>
        </w:tblCellMar>
        <w:tblLook w:val="0000" w:firstRow="0" w:lastRow="0" w:firstColumn="0" w:lastColumn="0" w:noHBand="0" w:noVBand="0"/>
      </w:tblPr>
      <w:tblGrid>
        <w:gridCol w:w="833"/>
        <w:gridCol w:w="7371"/>
        <w:gridCol w:w="1567"/>
      </w:tblGrid>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Eil. Nr.</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color w:val="000000"/>
                <w:sz w:val="24"/>
                <w:szCs w:val="24"/>
              </w:rPr>
            </w:pPr>
          </w:p>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Ilgalaikio turto grupės ir rūšys</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Turto nusidėvėjimo normatyvai (metais)</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5"/>
              <w:spacing w:line="240" w:lineRule="auto"/>
              <w:rPr>
                <w:rFonts w:ascii="Times New Roman" w:hAnsi="Times New Roman"/>
                <w:color w:val="000000"/>
                <w:sz w:val="24"/>
                <w:szCs w:val="24"/>
              </w:rPr>
            </w:pPr>
            <w:r>
              <w:rPr>
                <w:rFonts w:ascii="Times New Roman" w:hAnsi="Times New Roman"/>
                <w:color w:val="000000"/>
                <w:sz w:val="24"/>
                <w:szCs w:val="24"/>
              </w:rPr>
              <w:t>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5"/>
              <w:spacing w:line="240" w:lineRule="auto"/>
              <w:ind w:right="-533"/>
              <w:rPr>
                <w:rFonts w:ascii="Times New Roman" w:hAnsi="Times New Roman"/>
                <w:color w:val="000000"/>
                <w:sz w:val="24"/>
                <w:szCs w:val="24"/>
              </w:rPr>
            </w:pPr>
            <w:r>
              <w:rPr>
                <w:rFonts w:ascii="Times New Roman" w:hAnsi="Times New Roman"/>
                <w:color w:val="000000"/>
                <w:sz w:val="24"/>
                <w:szCs w:val="24"/>
              </w:rPr>
              <w:t>Pastatai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Antrat5"/>
              <w:spacing w:line="240" w:lineRule="auto"/>
              <w:jc w:val="center"/>
              <w:rPr>
                <w:rFonts w:ascii="Times New Roman" w:hAnsi="Times New Roman"/>
                <w:color w:val="000000"/>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6"/>
              <w:spacing w:line="240" w:lineRule="auto"/>
              <w:rPr>
                <w:rFonts w:ascii="Times New Roman" w:hAnsi="Times New Roman"/>
                <w:i w:val="0"/>
                <w:color w:val="000000"/>
                <w:sz w:val="24"/>
                <w:szCs w:val="24"/>
              </w:rPr>
            </w:pPr>
            <w:r>
              <w:rPr>
                <w:rFonts w:ascii="Times New Roman" w:hAnsi="Times New Roman"/>
                <w:i w:val="0"/>
                <w:color w:val="000000"/>
                <w:sz w:val="24"/>
                <w:szCs w:val="24"/>
              </w:rPr>
              <w:t>1.1.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6"/>
              <w:spacing w:line="240" w:lineRule="auto"/>
              <w:rPr>
                <w:rFonts w:ascii="Times New Roman" w:hAnsi="Times New Roman"/>
                <w:i w:val="0"/>
                <w:color w:val="000000"/>
                <w:sz w:val="24"/>
                <w:szCs w:val="24"/>
              </w:rPr>
            </w:pPr>
            <w:r>
              <w:rPr>
                <w:rFonts w:ascii="Times New Roman" w:hAnsi="Times New Roman"/>
                <w:i w:val="0"/>
                <w:color w:val="000000"/>
                <w:sz w:val="24"/>
                <w:szCs w:val="24"/>
              </w:rPr>
              <w:t>Kapitaliniai mūriniai pastatai (sienos 2,5 ir daugiau plytų storio, gelžbetonio; perdengimai ir denginiai – gelžbetoniniai ir betoniniai), monolitinio gelžbetonio pastatai, stambių blokų (perdengimai ir denginiai – gelžbetoniniai) pastatai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6"/>
              <w:spacing w:line="240" w:lineRule="auto"/>
              <w:jc w:val="center"/>
              <w:rPr>
                <w:rFonts w:ascii="Times New Roman" w:hAnsi="Times New Roman"/>
                <w:i w:val="0"/>
                <w:color w:val="000000"/>
                <w:sz w:val="24"/>
                <w:szCs w:val="24"/>
              </w:rPr>
            </w:pPr>
            <w:r>
              <w:rPr>
                <w:rFonts w:ascii="Times New Roman" w:hAnsi="Times New Roman"/>
                <w:i w:val="0"/>
                <w:color w:val="000000"/>
                <w:sz w:val="24"/>
                <w:szCs w:val="24"/>
              </w:rPr>
              <w:t>90</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4"/>
              <w:spacing w:line="240" w:lineRule="auto"/>
              <w:rPr>
                <w:rFonts w:ascii="Times New Roman" w:hAnsi="Times New Roman"/>
                <w:b w:val="0"/>
                <w:i w:val="0"/>
                <w:color w:val="000000"/>
                <w:sz w:val="24"/>
                <w:szCs w:val="24"/>
              </w:rPr>
            </w:pPr>
            <w:r>
              <w:rPr>
                <w:rFonts w:ascii="Times New Roman" w:hAnsi="Times New Roman"/>
                <w:b w:val="0"/>
                <w:i w:val="0"/>
                <w:color w:val="000000"/>
                <w:sz w:val="24"/>
                <w:szCs w:val="24"/>
              </w:rPr>
              <w:t>1.2.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4"/>
              <w:spacing w:line="240" w:lineRule="auto"/>
              <w:ind w:right="33"/>
              <w:rPr>
                <w:rFonts w:ascii="Times New Roman" w:hAnsi="Times New Roman"/>
                <w:b w:val="0"/>
                <w:i w:val="0"/>
                <w:color w:val="000000"/>
                <w:sz w:val="24"/>
                <w:szCs w:val="24"/>
              </w:rPr>
            </w:pPr>
            <w:r>
              <w:rPr>
                <w:rFonts w:ascii="Times New Roman" w:hAnsi="Times New Roman"/>
                <w:b w:val="0"/>
                <w:i w:val="0"/>
                <w:color w:val="000000"/>
                <w:sz w:val="24"/>
                <w:szCs w:val="24"/>
              </w:rPr>
              <w:t>Pastatai (sienos – iki 2,5 plytos storio, blokų, monolitinio gelžbetonio pastatai, stambių blokų, perdengimai ir denginiai – gelžbetoniniai, betoniniai arba mediniai)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4"/>
              <w:spacing w:line="240" w:lineRule="auto"/>
              <w:jc w:val="center"/>
              <w:rPr>
                <w:rFonts w:ascii="Times New Roman" w:hAnsi="Times New Roman"/>
                <w:b w:val="0"/>
                <w:i w:val="0"/>
                <w:color w:val="000000"/>
                <w:sz w:val="24"/>
                <w:szCs w:val="24"/>
              </w:rPr>
            </w:pPr>
            <w:r>
              <w:rPr>
                <w:rFonts w:ascii="Times New Roman" w:hAnsi="Times New Roman"/>
                <w:b w:val="0"/>
                <w:i w:val="0"/>
                <w:color w:val="000000"/>
                <w:sz w:val="24"/>
                <w:szCs w:val="24"/>
              </w:rPr>
              <w:t>50</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1.3.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color w:val="000000"/>
                <w:sz w:val="24"/>
                <w:szCs w:val="24"/>
              </w:rPr>
            </w:pPr>
            <w:r>
              <w:rPr>
                <w:rFonts w:ascii="Times New Roman" w:hAnsi="Times New Roman"/>
                <w:color w:val="000000"/>
                <w:sz w:val="24"/>
                <w:szCs w:val="24"/>
              </w:rPr>
              <w:t xml:space="preserve">Tašytų rąstų pastatai </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35</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rPr>
                <w:rFonts w:ascii="Times New Roman" w:hAnsi="Times New Roman"/>
                <w:color w:val="000000"/>
                <w:sz w:val="24"/>
                <w:szCs w:val="24"/>
              </w:rPr>
            </w:pPr>
            <w:r>
              <w:rPr>
                <w:rFonts w:ascii="Times New Roman" w:hAnsi="Times New Roman"/>
                <w:color w:val="000000"/>
                <w:sz w:val="24"/>
                <w:szCs w:val="24"/>
              </w:rPr>
              <w:t>1.4.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color w:val="000000"/>
                <w:sz w:val="24"/>
                <w:szCs w:val="24"/>
              </w:rPr>
            </w:pPr>
            <w:r>
              <w:rPr>
                <w:rFonts w:ascii="Times New Roman" w:hAnsi="Times New Roman"/>
                <w:color w:val="000000"/>
                <w:sz w:val="24"/>
                <w:szCs w:val="24"/>
              </w:rPr>
              <w:t>Surenkamieji, išardomieji, moliniai ir kiti pastatai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jc w:val="both"/>
              <w:rPr>
                <w:rFonts w:ascii="Times New Roman" w:hAnsi="Times New Roman"/>
                <w:color w:val="000000"/>
                <w:sz w:val="24"/>
                <w:szCs w:val="24"/>
              </w:rPr>
            </w:pPr>
            <w:r>
              <w:rPr>
                <w:rFonts w:ascii="Times New Roman" w:hAnsi="Times New Roman"/>
                <w:color w:val="000000"/>
                <w:sz w:val="24"/>
                <w:szCs w:val="24"/>
              </w:rPr>
              <w:t>Infrastruktūros ir kiti statiniai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ind w:right="34"/>
              <w:jc w:val="center"/>
              <w:rPr>
                <w:rFonts w:ascii="Times New Roman" w:hAnsi="Times New Roman"/>
                <w:color w:val="000000"/>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2.1.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jc w:val="both"/>
              <w:rPr>
                <w:rFonts w:ascii="Times New Roman" w:hAnsi="Times New Roman"/>
                <w:color w:val="000000"/>
                <w:sz w:val="24"/>
                <w:szCs w:val="24"/>
              </w:rPr>
            </w:pPr>
            <w:r>
              <w:rPr>
                <w:rFonts w:ascii="Times New Roman" w:hAnsi="Times New Roman"/>
                <w:color w:val="000000"/>
                <w:sz w:val="24"/>
                <w:szCs w:val="24"/>
              </w:rPr>
              <w:t>Infrastruktūros statiniai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color w:val="000000"/>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2.1.1.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color w:val="000000"/>
                <w:sz w:val="24"/>
                <w:szCs w:val="24"/>
              </w:rPr>
            </w:pPr>
            <w:r>
              <w:rPr>
                <w:rFonts w:ascii="Times New Roman" w:hAnsi="Times New Roman"/>
                <w:color w:val="000000"/>
                <w:sz w:val="24"/>
                <w:szCs w:val="24"/>
              </w:rPr>
              <w:t>Betoniniai, gelžbetoniniai, akmens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20</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2.1.2.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color w:val="000000"/>
                <w:sz w:val="24"/>
                <w:szCs w:val="24"/>
              </w:rPr>
            </w:pPr>
            <w:r>
              <w:rPr>
                <w:rFonts w:ascii="Times New Roman" w:hAnsi="Times New Roman"/>
                <w:color w:val="000000"/>
                <w:sz w:val="24"/>
                <w:szCs w:val="24"/>
              </w:rPr>
              <w:t>Metaliniai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15</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2.1.3.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color w:val="000000"/>
                <w:sz w:val="24"/>
                <w:szCs w:val="24"/>
              </w:rPr>
            </w:pPr>
            <w:r>
              <w:rPr>
                <w:rFonts w:ascii="Times New Roman" w:hAnsi="Times New Roman"/>
                <w:color w:val="000000"/>
                <w:sz w:val="24"/>
                <w:szCs w:val="24"/>
              </w:rPr>
              <w:t>Mediniai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7</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color w:val="000000"/>
                <w:sz w:val="24"/>
                <w:szCs w:val="24"/>
              </w:rPr>
            </w:pPr>
            <w:r>
              <w:rPr>
                <w:rFonts w:ascii="Times New Roman" w:hAnsi="Times New Roman"/>
                <w:color w:val="000000"/>
                <w:sz w:val="24"/>
                <w:szCs w:val="24"/>
              </w:rPr>
              <w:t>2.2.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color w:val="000000"/>
                <w:sz w:val="24"/>
                <w:szCs w:val="24"/>
              </w:rPr>
            </w:pPr>
            <w:r>
              <w:rPr>
                <w:rFonts w:ascii="Times New Roman" w:hAnsi="Times New Roman"/>
                <w:color w:val="000000"/>
                <w:sz w:val="24"/>
                <w:szCs w:val="24"/>
              </w:rPr>
              <w:t>Kiti statiniai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7"/>
              <w:spacing w:line="240" w:lineRule="auto"/>
              <w:rPr>
                <w:rFonts w:ascii="Times New Roman" w:hAnsi="Times New Roman"/>
                <w:i w:val="0"/>
                <w:sz w:val="24"/>
                <w:szCs w:val="24"/>
              </w:rPr>
            </w:pPr>
            <w:r>
              <w:rPr>
                <w:rFonts w:ascii="Times New Roman" w:hAnsi="Times New Roman"/>
                <w:i w:val="0"/>
                <w:sz w:val="24"/>
                <w:szCs w:val="24"/>
              </w:rPr>
              <w:t>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7"/>
              <w:spacing w:line="240" w:lineRule="auto"/>
              <w:ind w:right="-533"/>
              <w:rPr>
                <w:rFonts w:ascii="Times New Roman" w:hAnsi="Times New Roman"/>
                <w:i w:val="0"/>
                <w:sz w:val="24"/>
                <w:szCs w:val="24"/>
              </w:rPr>
            </w:pPr>
            <w:r>
              <w:rPr>
                <w:rFonts w:ascii="Times New Roman" w:hAnsi="Times New Roman"/>
                <w:i w:val="0"/>
                <w:sz w:val="24"/>
                <w:szCs w:val="24"/>
              </w:rPr>
              <w:t>Nekilnojamojo paveldo objektai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3.1.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Nekilnojamojo kultūros paveldo objektų restauravimo darbai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7</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7"/>
              <w:spacing w:line="240" w:lineRule="auto"/>
              <w:rPr>
                <w:rFonts w:ascii="Times New Roman" w:hAnsi="Times New Roman"/>
                <w:sz w:val="24"/>
                <w:szCs w:val="24"/>
              </w:rPr>
            </w:pPr>
            <w:r>
              <w:rPr>
                <w:rFonts w:ascii="Times New Roman" w:hAnsi="Times New Roman"/>
                <w:sz w:val="24"/>
                <w:szCs w:val="24"/>
              </w:rPr>
              <w:lastRenderedPageBreak/>
              <w:t>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Antrat7"/>
              <w:spacing w:line="240" w:lineRule="auto"/>
              <w:ind w:right="-533"/>
              <w:jc w:val="both"/>
              <w:rPr>
                <w:rFonts w:ascii="Times New Roman" w:hAnsi="Times New Roman"/>
                <w:sz w:val="24"/>
                <w:szCs w:val="24"/>
              </w:rPr>
            </w:pPr>
            <w:r>
              <w:rPr>
                <w:rFonts w:ascii="Times New Roman" w:hAnsi="Times New Roman"/>
                <w:sz w:val="24"/>
                <w:szCs w:val="24"/>
              </w:rPr>
              <w:t>Mašinos ir įrenginiai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4.1.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Gamybos mašinos ir įrenginiai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5</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rPr>
            </w:pPr>
            <w:r>
              <w:rPr>
                <w:rFonts w:ascii="Times New Roman" w:hAnsi="Times New Roman"/>
                <w:sz w:val="24"/>
              </w:rPr>
              <w:t>4.2.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rPr>
            </w:pPr>
            <w:r>
              <w:rPr>
                <w:rFonts w:ascii="Times New Roman" w:hAnsi="Times New Roman"/>
                <w:sz w:val="24"/>
              </w:rPr>
              <w:t>Ginkluotė, ginklai ir karinė technika</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rPr>
            </w:pPr>
            <w:r>
              <w:rPr>
                <w:rFonts w:ascii="Times New Roman" w:hAnsi="Times New Roman"/>
                <w:sz w:val="24"/>
              </w:rPr>
              <w:t>12</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4.3.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Medicinos įranga</w:t>
            </w:r>
          </w:p>
        </w:tc>
        <w:tc>
          <w:tcPr>
            <w:tcW w:w="1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5</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4.4.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Apsaugos įranga</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4.5.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Filmavimo, fotografavimo, mobiliojo telefono ryšio įrenginiai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2</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4.6.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Radijo ir televizijos, informacinių ir ryšių technologijų tinklų valdymo įrenginiai ir įranga</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4.7.</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Kitos mašinos ir įrenginiai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2</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Transporto priemonės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Lengvieji automobiliai ir jų priekabos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4</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Specialūs automobiliai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Autobusai, krovininiai automobiliai, jų priekabos ir puspriekabės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4</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Kitos transporto priemonės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6.</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Baldai ir biuro įranga</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6.1.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Baldai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6.2.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Kompiuteriai ir jų įranga</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6.3.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Kopijavimo ir dokumentų dauginimo priemonės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6.4.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Kita biuro įranga</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Kitas ilgalaikis materialusis turtas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497E19">
            <w:pPr>
              <w:pStyle w:val="prastasis"/>
              <w:spacing w:line="240" w:lineRule="auto"/>
              <w:jc w:val="center"/>
              <w:rPr>
                <w:rFonts w:ascii="Times New Roman" w:hAnsi="Times New Roman"/>
                <w:sz w:val="24"/>
                <w:szCs w:val="24"/>
              </w:rPr>
            </w:pP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5.1.</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Scenos meno priemonės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2</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5.2.</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Muzikos instrumentai</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5</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5.3.</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Ūkinis inventorius ir kiti reikmenys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3</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483"/>
              <w:rPr>
                <w:rFonts w:ascii="Times New Roman" w:hAnsi="Times New Roman"/>
                <w:sz w:val="24"/>
                <w:szCs w:val="24"/>
              </w:rPr>
            </w:pPr>
            <w:r>
              <w:rPr>
                <w:rFonts w:ascii="Times New Roman" w:hAnsi="Times New Roman"/>
                <w:sz w:val="24"/>
                <w:szCs w:val="24"/>
              </w:rPr>
              <w:t>5.4.</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ind w:right="-533"/>
              <w:rPr>
                <w:rFonts w:ascii="Times New Roman" w:hAnsi="Times New Roman"/>
                <w:sz w:val="24"/>
                <w:szCs w:val="24"/>
              </w:rPr>
            </w:pPr>
            <w:r>
              <w:rPr>
                <w:rFonts w:ascii="Times New Roman" w:hAnsi="Times New Roman"/>
                <w:sz w:val="24"/>
                <w:szCs w:val="24"/>
              </w:rPr>
              <w:t>Specialieji drabužiai ir avalynė</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240" w:lineRule="auto"/>
              <w:jc w:val="center"/>
              <w:rPr>
                <w:rFonts w:ascii="Times New Roman" w:hAnsi="Times New Roman"/>
                <w:sz w:val="24"/>
                <w:szCs w:val="24"/>
              </w:rPr>
            </w:pPr>
            <w:r>
              <w:rPr>
                <w:rFonts w:ascii="Times New Roman" w:hAnsi="Times New Roman"/>
                <w:sz w:val="24"/>
                <w:szCs w:val="24"/>
              </w:rPr>
              <w:t>1</w:t>
            </w:r>
          </w:p>
        </w:tc>
      </w:tr>
      <w:tr w:rsidR="00497E19">
        <w:trPr>
          <w:cantSplit/>
        </w:trPr>
        <w:tc>
          <w:tcPr>
            <w:tcW w:w="8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360" w:lineRule="auto"/>
              <w:ind w:right="-483"/>
              <w:rPr>
                <w:rFonts w:ascii="Times New Roman" w:hAnsi="Times New Roman"/>
                <w:sz w:val="24"/>
                <w:szCs w:val="24"/>
              </w:rPr>
            </w:pPr>
            <w:r>
              <w:rPr>
                <w:rFonts w:ascii="Times New Roman" w:hAnsi="Times New Roman"/>
                <w:sz w:val="24"/>
                <w:szCs w:val="24"/>
              </w:rPr>
              <w:t>5.5.</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360" w:lineRule="auto"/>
              <w:ind w:right="-533"/>
              <w:rPr>
                <w:rFonts w:ascii="Times New Roman" w:hAnsi="Times New Roman"/>
                <w:sz w:val="24"/>
                <w:szCs w:val="24"/>
              </w:rPr>
            </w:pPr>
            <w:r>
              <w:rPr>
                <w:rFonts w:ascii="Times New Roman" w:hAnsi="Times New Roman"/>
                <w:sz w:val="24"/>
                <w:szCs w:val="24"/>
              </w:rPr>
              <w:t>Kitas ilgalaikis materialusis turtas</w:t>
            </w:r>
          </w:p>
        </w:tc>
        <w:tc>
          <w:tcPr>
            <w:tcW w:w="156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pacing w:line="360" w:lineRule="auto"/>
              <w:jc w:val="center"/>
              <w:rPr>
                <w:rFonts w:ascii="Times New Roman" w:hAnsi="Times New Roman"/>
                <w:sz w:val="24"/>
                <w:szCs w:val="24"/>
              </w:rPr>
            </w:pPr>
            <w:r>
              <w:rPr>
                <w:rFonts w:ascii="Times New Roman" w:hAnsi="Times New Roman"/>
                <w:sz w:val="24"/>
                <w:szCs w:val="24"/>
              </w:rPr>
              <w:t>1</w:t>
            </w:r>
          </w:p>
        </w:tc>
      </w:tr>
    </w:tbl>
    <w:p w:rsidR="00497E19" w:rsidRDefault="00497E19">
      <w:pPr>
        <w:pStyle w:val="Sraopastraipa"/>
        <w:widowControl w:val="0"/>
        <w:shd w:val="clear" w:color="auto" w:fill="FFFFFF"/>
        <w:tabs>
          <w:tab w:val="left" w:pos="709"/>
          <w:tab w:val="left" w:pos="851"/>
          <w:tab w:val="left" w:pos="1134"/>
        </w:tabs>
        <w:autoSpaceDE w:val="0"/>
        <w:spacing w:after="0" w:line="360" w:lineRule="auto"/>
        <w:ind w:left="426"/>
        <w:rPr>
          <w:szCs w:val="24"/>
        </w:rPr>
      </w:pPr>
    </w:p>
    <w:p w:rsidR="00497E19" w:rsidRDefault="000D634A">
      <w:pPr>
        <w:pStyle w:val="Sraopastraipa"/>
        <w:widowControl w:val="0"/>
        <w:numPr>
          <w:ilvl w:val="0"/>
          <w:numId w:val="5"/>
        </w:numPr>
        <w:shd w:val="clear" w:color="auto" w:fill="FFFFFF"/>
        <w:tabs>
          <w:tab w:val="left" w:pos="284"/>
          <w:tab w:val="left" w:pos="426"/>
          <w:tab w:val="left" w:pos="851"/>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Ilgalaikio materialiojo turto naudingo tarnavimo laikas, nustatytas atsižvelgiant į sutartis ar kitas juridines teises, neturi būti ilgesnis už juridinių teisių galiojimo laikotarpį.</w:t>
      </w:r>
    </w:p>
    <w:p w:rsidR="00497E19" w:rsidRDefault="000D634A">
      <w:pPr>
        <w:pStyle w:val="Sraopastraipa"/>
        <w:widowControl w:val="0"/>
        <w:numPr>
          <w:ilvl w:val="0"/>
          <w:numId w:val="5"/>
        </w:numPr>
        <w:shd w:val="clear" w:color="auto" w:fill="FFFFFF"/>
        <w:tabs>
          <w:tab w:val="left" w:pos="284"/>
          <w:tab w:val="left" w:pos="426"/>
          <w:tab w:val="left" w:pos="851"/>
          <w:tab w:val="left" w:pos="144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Kai turtas parduodamas arba nurašomas, jo įsigijimo savikaina, sukaupto nusidėvėjimo ir, jei yra, </w:t>
      </w:r>
      <w:r>
        <w:rPr>
          <w:rFonts w:ascii="Times New Roman" w:hAnsi="Times New Roman"/>
          <w:sz w:val="24"/>
          <w:szCs w:val="24"/>
        </w:rPr>
        <w:lastRenderedPageBreak/>
        <w:t>nuvertėjimo sumos nurašomos. Pardavimo pelnas ar nuostoliai parodomi atitinkamame veiklos rezultatų ataskaitos straipsnyje.</w:t>
      </w:r>
    </w:p>
    <w:p w:rsidR="00497E19" w:rsidRDefault="000D634A">
      <w:pPr>
        <w:pStyle w:val="Sraopastraipa"/>
        <w:widowControl w:val="0"/>
        <w:numPr>
          <w:ilvl w:val="0"/>
          <w:numId w:val="5"/>
        </w:numPr>
        <w:shd w:val="clear" w:color="auto" w:fill="FFFFFF"/>
        <w:tabs>
          <w:tab w:val="left" w:pos="0"/>
          <w:tab w:val="left" w:pos="284"/>
          <w:tab w:val="left" w:pos="426"/>
          <w:tab w:val="left" w:pos="851"/>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rsidR="00497E19" w:rsidRDefault="000D634A">
      <w:pPr>
        <w:pStyle w:val="Sraopastraipa"/>
        <w:widowControl w:val="0"/>
        <w:numPr>
          <w:ilvl w:val="0"/>
          <w:numId w:val="5"/>
        </w:numPr>
        <w:shd w:val="clear" w:color="auto" w:fill="FFFFFF"/>
        <w:tabs>
          <w:tab w:val="left" w:pos="426"/>
          <w:tab w:val="left" w:pos="709"/>
          <w:tab w:val="left" w:pos="851"/>
          <w:tab w:val="left" w:pos="108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Ilgalaikio materialiojo turto apskaitos tvarkos ir procedūros nustatytos atitinkamuose AT vadovo įsakymais patvirtintuose apskaitos tvarkų aprašuose.</w:t>
      </w:r>
    </w:p>
    <w:p w:rsidR="00497E19" w:rsidRDefault="000D634A">
      <w:pPr>
        <w:pStyle w:val="Antrat2"/>
        <w:tabs>
          <w:tab w:val="left" w:pos="1080"/>
        </w:tabs>
        <w:spacing w:before="120" w:after="120" w:line="360" w:lineRule="auto"/>
        <w:ind w:left="0" w:firstLine="0"/>
        <w:jc w:val="center"/>
        <w:rPr>
          <w:b/>
          <w:iCs/>
          <w:spacing w:val="-1"/>
          <w:w w:val="103"/>
          <w:sz w:val="24"/>
          <w:szCs w:val="24"/>
          <w:lang w:eastAsia="en-US"/>
        </w:rPr>
      </w:pPr>
      <w:bookmarkStart w:id="10" w:name="_Toc286759978"/>
      <w:bookmarkStart w:id="11" w:name="_Toc185240812"/>
      <w:r>
        <w:rPr>
          <w:b/>
          <w:iCs/>
          <w:spacing w:val="-1"/>
          <w:w w:val="103"/>
          <w:sz w:val="24"/>
          <w:szCs w:val="24"/>
          <w:lang w:eastAsia="en-US"/>
        </w:rPr>
        <w:t>Biologinis turtas</w:t>
      </w:r>
      <w:bookmarkEnd w:id="10"/>
      <w:bookmarkEnd w:id="11"/>
    </w:p>
    <w:p w:rsidR="00497E19" w:rsidRDefault="000D634A">
      <w:pPr>
        <w:pStyle w:val="Sraopastraipa"/>
        <w:widowControl w:val="0"/>
        <w:numPr>
          <w:ilvl w:val="0"/>
          <w:numId w:val="5"/>
        </w:numPr>
        <w:shd w:val="clear" w:color="auto" w:fill="FFFFFF"/>
        <w:tabs>
          <w:tab w:val="left" w:pos="284"/>
          <w:tab w:val="left" w:pos="426"/>
          <w:tab w:val="left" w:pos="851"/>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Biologinio turto ir mineralinių išteklių apskaitos metodai ir taisyklės nustatyti 16-ajame VSAFAS „Biologinis turtas ir mineraliniai ištekliai“.</w:t>
      </w:r>
    </w:p>
    <w:p w:rsidR="00497E19" w:rsidRDefault="000D634A">
      <w:pPr>
        <w:pStyle w:val="Sraopastraipa"/>
        <w:widowControl w:val="0"/>
        <w:numPr>
          <w:ilvl w:val="0"/>
          <w:numId w:val="5"/>
        </w:numPr>
        <w:shd w:val="clear" w:color="auto" w:fill="FFFFFF"/>
        <w:tabs>
          <w:tab w:val="left" w:pos="284"/>
          <w:tab w:val="left" w:pos="426"/>
          <w:tab w:val="left" w:pos="851"/>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Biologinis turtas ir mineraliniai ištekliai pripažįstami ir registruojami apskaitoje, jeigu atitinka 16-ajame VSAFAS nurodytus turto pripažinimo kriterijus.</w:t>
      </w:r>
    </w:p>
    <w:p w:rsidR="00497E19" w:rsidRDefault="000D634A">
      <w:pPr>
        <w:pStyle w:val="Sraopastraipa"/>
        <w:widowControl w:val="0"/>
        <w:numPr>
          <w:ilvl w:val="0"/>
          <w:numId w:val="5"/>
        </w:numPr>
        <w:shd w:val="clear" w:color="auto" w:fill="FFFFFF"/>
        <w:tabs>
          <w:tab w:val="left" w:pos="284"/>
          <w:tab w:val="left" w:pos="426"/>
          <w:tab w:val="left" w:pos="851"/>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Pirminio pripažinimo metu ir paskesnio vertinimo metu biologinio turto vienetas apskaitoje registruojamas tikrąja verte. Kai tikroji vertė negali būti patikimai įvertinta, turtas apskaitoje registruojamas ir finansinėse ataskaitose parodomas taip:</w:t>
      </w:r>
    </w:p>
    <w:p w:rsidR="00497E19" w:rsidRDefault="000D634A">
      <w:pPr>
        <w:pStyle w:val="Sraopastraipa"/>
        <w:widowControl w:val="0"/>
        <w:numPr>
          <w:ilvl w:val="0"/>
          <w:numId w:val="6"/>
        </w:numPr>
        <w:shd w:val="clear" w:color="auto" w:fill="FFFFFF"/>
        <w:tabs>
          <w:tab w:val="left" w:pos="709"/>
          <w:tab w:val="left" w:pos="851"/>
          <w:tab w:val="left" w:pos="993"/>
          <w:tab w:val="left" w:pos="1276"/>
        </w:tabs>
        <w:autoSpaceDE w:val="0"/>
        <w:spacing w:after="0" w:line="360" w:lineRule="auto"/>
        <w:ind w:left="426" w:firstLine="0"/>
        <w:jc w:val="both"/>
        <w:rPr>
          <w:rFonts w:ascii="Times New Roman" w:hAnsi="Times New Roman"/>
          <w:sz w:val="24"/>
          <w:szCs w:val="24"/>
        </w:rPr>
      </w:pPr>
      <w:r>
        <w:rPr>
          <w:rFonts w:ascii="Times New Roman" w:hAnsi="Times New Roman"/>
          <w:sz w:val="24"/>
          <w:szCs w:val="24"/>
        </w:rPr>
        <w:t xml:space="preserve">verte, kuri yra nustatoma remiantis tą turtą valdančios BĮ nustatytomis taisyklėmis (metodika); </w:t>
      </w:r>
    </w:p>
    <w:p w:rsidR="00497E19" w:rsidRDefault="000D634A">
      <w:pPr>
        <w:pStyle w:val="Sraopastraipa"/>
        <w:widowControl w:val="0"/>
        <w:numPr>
          <w:ilvl w:val="0"/>
          <w:numId w:val="6"/>
        </w:numPr>
        <w:shd w:val="clear" w:color="auto" w:fill="FFFFFF"/>
        <w:tabs>
          <w:tab w:val="left" w:pos="709"/>
          <w:tab w:val="left" w:pos="851"/>
          <w:tab w:val="left" w:pos="993"/>
          <w:tab w:val="left" w:pos="1276"/>
        </w:tabs>
        <w:autoSpaceDE w:val="0"/>
        <w:spacing w:after="0" w:line="360" w:lineRule="auto"/>
        <w:ind w:left="426" w:firstLine="0"/>
        <w:jc w:val="both"/>
        <w:rPr>
          <w:rFonts w:ascii="Times New Roman" w:hAnsi="Times New Roman"/>
          <w:sz w:val="24"/>
          <w:szCs w:val="24"/>
        </w:rPr>
      </w:pPr>
      <w:r>
        <w:rPr>
          <w:rFonts w:ascii="Times New Roman" w:hAnsi="Times New Roman"/>
          <w:sz w:val="24"/>
          <w:szCs w:val="24"/>
        </w:rPr>
        <w:t>įsigijimo arba pasigaminimo savikaina, jei ji gali būti patikimai nustatyta (paskesnio vertinimo metu apskaitoje registruojamas ir finansinėse ataskaitose rodomas įsigijimo savikaina, atėmus nuvertėjimo nuostolius);</w:t>
      </w:r>
    </w:p>
    <w:p w:rsidR="00497E19" w:rsidRDefault="000D634A">
      <w:pPr>
        <w:pStyle w:val="Sraopastraipa"/>
        <w:widowControl w:val="0"/>
        <w:numPr>
          <w:ilvl w:val="0"/>
          <w:numId w:val="6"/>
        </w:numPr>
        <w:shd w:val="clear" w:color="auto" w:fill="FFFFFF"/>
        <w:tabs>
          <w:tab w:val="left" w:pos="709"/>
          <w:tab w:val="left" w:pos="993"/>
          <w:tab w:val="left" w:pos="1276"/>
        </w:tabs>
        <w:autoSpaceDE w:val="0"/>
        <w:spacing w:after="0" w:line="360" w:lineRule="auto"/>
        <w:ind w:left="426" w:firstLine="0"/>
        <w:jc w:val="both"/>
        <w:rPr>
          <w:rFonts w:ascii="Times New Roman" w:hAnsi="Times New Roman"/>
          <w:sz w:val="24"/>
          <w:szCs w:val="24"/>
        </w:rPr>
      </w:pPr>
      <w:r>
        <w:rPr>
          <w:rFonts w:ascii="Times New Roman" w:hAnsi="Times New Roman"/>
          <w:sz w:val="24"/>
          <w:szCs w:val="24"/>
        </w:rPr>
        <w:t>simboline vieno euro verte, jei BĮ neturi nustatytų taisyklių (metodikos) ir įsigijimo savikaina yra lygi nuliui arba negali būti patikimai nustatyta.</w:t>
      </w:r>
    </w:p>
    <w:p w:rsidR="00497E19" w:rsidRDefault="000D634A">
      <w:pPr>
        <w:pStyle w:val="Sraopastraipa"/>
        <w:widowControl w:val="0"/>
        <w:numPr>
          <w:ilvl w:val="0"/>
          <w:numId w:val="7"/>
        </w:numPr>
        <w:shd w:val="clear" w:color="auto" w:fill="FFFFFF"/>
        <w:tabs>
          <w:tab w:val="left" w:pos="0"/>
          <w:tab w:val="left" w:pos="426"/>
          <w:tab w:val="left" w:pos="709"/>
          <w:tab w:val="left" w:pos="851"/>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Išankstiniai sumokėjimai už biologinį turtą apskaitoje registruojami tam skirtose biologinio turto sąskaitose.</w:t>
      </w:r>
    </w:p>
    <w:p w:rsidR="00497E19" w:rsidRDefault="000D634A">
      <w:pPr>
        <w:pStyle w:val="Sraopastraipa"/>
        <w:widowControl w:val="0"/>
        <w:numPr>
          <w:ilvl w:val="0"/>
          <w:numId w:val="7"/>
        </w:numPr>
        <w:shd w:val="clear" w:color="auto" w:fill="FFFFFF"/>
        <w:tabs>
          <w:tab w:val="left" w:pos="426"/>
          <w:tab w:val="left" w:pos="709"/>
          <w:tab w:val="left" w:pos="851"/>
          <w:tab w:val="left" w:pos="108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Kai turtas parduodamas ar nurašomas, jo įsigijimo savikaina ir vertės pasikeitimas, jei jis yra, nurašomi. Pardavimo pelnas ar nuostoliai parodomi atitinkamame veiklos rezultatų ataskaitos straipsnyje. </w:t>
      </w:r>
    </w:p>
    <w:p w:rsidR="00497E19" w:rsidRDefault="000D634A">
      <w:pPr>
        <w:pStyle w:val="Sraopastraipa"/>
        <w:widowControl w:val="0"/>
        <w:numPr>
          <w:ilvl w:val="0"/>
          <w:numId w:val="7"/>
        </w:numPr>
        <w:shd w:val="clear" w:color="auto" w:fill="FFFFFF"/>
        <w:tabs>
          <w:tab w:val="left" w:pos="426"/>
          <w:tab w:val="left" w:pos="709"/>
          <w:tab w:val="left" w:pos="851"/>
          <w:tab w:val="left" w:pos="108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BĮ biologinio turto neturi, bet jei atsirastų jis bus tvarkomas kaip nustatyta 16-ąjame standarte. </w:t>
      </w:r>
    </w:p>
    <w:p w:rsidR="00497E19" w:rsidRDefault="000D634A">
      <w:pPr>
        <w:pStyle w:val="Antrat2"/>
        <w:tabs>
          <w:tab w:val="left" w:pos="1080"/>
        </w:tabs>
        <w:spacing w:before="120" w:after="120" w:line="360" w:lineRule="auto"/>
        <w:ind w:left="0" w:firstLine="0"/>
        <w:jc w:val="center"/>
        <w:rPr>
          <w:b/>
          <w:iCs/>
          <w:spacing w:val="-1"/>
          <w:w w:val="103"/>
          <w:sz w:val="24"/>
          <w:szCs w:val="24"/>
          <w:lang w:eastAsia="en-US"/>
        </w:rPr>
      </w:pPr>
      <w:bookmarkStart w:id="12" w:name="_Toc185240813"/>
      <w:bookmarkStart w:id="13" w:name="_Toc286759979"/>
      <w:r>
        <w:rPr>
          <w:b/>
          <w:iCs/>
          <w:spacing w:val="-1"/>
          <w:w w:val="103"/>
          <w:sz w:val="24"/>
          <w:szCs w:val="24"/>
          <w:lang w:eastAsia="en-US"/>
        </w:rPr>
        <w:t>Atsargos</w:t>
      </w:r>
      <w:bookmarkEnd w:id="12"/>
      <w:bookmarkEnd w:id="13"/>
    </w:p>
    <w:p w:rsidR="00497E19" w:rsidRDefault="000D634A">
      <w:pPr>
        <w:pStyle w:val="Sraopastraipa"/>
        <w:widowControl w:val="0"/>
        <w:numPr>
          <w:ilvl w:val="0"/>
          <w:numId w:val="8"/>
        </w:numPr>
        <w:shd w:val="clear" w:color="auto" w:fill="FFFFFF"/>
        <w:tabs>
          <w:tab w:val="left" w:pos="426"/>
          <w:tab w:val="left" w:pos="709"/>
          <w:tab w:val="left" w:pos="851"/>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Atsargų apskaitos metodai ir taisyklės nustatyti 8-ajame VSAFAS „Atsargos“.</w:t>
      </w:r>
    </w:p>
    <w:p w:rsidR="00497E19" w:rsidRDefault="000D634A">
      <w:pPr>
        <w:pStyle w:val="Sraopastraipa"/>
        <w:widowControl w:val="0"/>
        <w:numPr>
          <w:ilvl w:val="0"/>
          <w:numId w:val="8"/>
        </w:numPr>
        <w:shd w:val="clear" w:color="auto" w:fill="FFFFFF"/>
        <w:tabs>
          <w:tab w:val="left" w:pos="426"/>
          <w:tab w:val="left" w:pos="709"/>
          <w:tab w:val="left" w:pos="851"/>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lastRenderedPageBreak/>
        <w:t xml:space="preserve">Pirminio pripažinimo metu atsargos įvertinamos įsigijimo (pasigaminimo) savikaina, o sudarant finansines ataskaitas – įsigijimo ar pasigaminimo savikaina ar grynąja galimo realizavimo verte, atsižvelgiant į tai, kuri iš jų yra mažesnė. </w:t>
      </w:r>
    </w:p>
    <w:p w:rsidR="00497E19" w:rsidRDefault="000D634A">
      <w:pPr>
        <w:pStyle w:val="Sraopastraipa"/>
        <w:widowControl w:val="0"/>
        <w:numPr>
          <w:ilvl w:val="0"/>
          <w:numId w:val="9"/>
        </w:numPr>
        <w:shd w:val="clear" w:color="auto" w:fill="FFFFFF"/>
        <w:tabs>
          <w:tab w:val="left" w:pos="284"/>
          <w:tab w:val="left" w:pos="426"/>
          <w:tab w:val="left" w:pos="709"/>
          <w:tab w:val="left" w:pos="851"/>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Strateginės ir neliečiamos atsargos vertinamos įsigijimo savikaina, išskyrus 8-ajame VSAFAS nustatytus atvejus.</w:t>
      </w:r>
    </w:p>
    <w:p w:rsidR="00497E19" w:rsidRDefault="000D634A">
      <w:pPr>
        <w:pStyle w:val="Sraopastraipa"/>
        <w:widowControl w:val="0"/>
        <w:numPr>
          <w:ilvl w:val="0"/>
          <w:numId w:val="9"/>
        </w:numPr>
        <w:shd w:val="clear" w:color="auto" w:fill="FFFFFF"/>
        <w:tabs>
          <w:tab w:val="left" w:pos="284"/>
          <w:tab w:val="left" w:pos="426"/>
          <w:tab w:val="left" w:pos="709"/>
          <w:tab w:val="left" w:pos="851"/>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Apskaičiuojant atsargų, sunaudotų teikiant paslaugas, ar parduotų atsargų savikainą, BĮ taiko FIFO („pirmas į – pirmas iš“) atsargų įkainojimo būdą arba konkrečių kainų būdą.</w:t>
      </w:r>
    </w:p>
    <w:p w:rsidR="00497E19" w:rsidRDefault="000D634A">
      <w:pPr>
        <w:pStyle w:val="Sraopastraipa"/>
        <w:widowControl w:val="0"/>
        <w:numPr>
          <w:ilvl w:val="0"/>
          <w:numId w:val="9"/>
        </w:numPr>
        <w:shd w:val="clear" w:color="auto" w:fill="FFFFFF"/>
        <w:tabs>
          <w:tab w:val="left" w:pos="284"/>
          <w:tab w:val="left" w:pos="426"/>
          <w:tab w:val="left" w:pos="709"/>
          <w:tab w:val="left" w:pos="851"/>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Atsargos gali būti nuvertinamos (nukainojamos) iki grynosios galimo realizavimo vertės tam, kad jų balansinė vertė neviršytų būsimos ekonominės naudos ar paslaugų vertės, kurią tikimasi gauti šias atsargas pardavus, išmainius, paskirsčius ar sunaudojus. </w:t>
      </w:r>
    </w:p>
    <w:p w:rsidR="00497E19" w:rsidRDefault="000D634A">
      <w:pPr>
        <w:pStyle w:val="Sraopastraipa"/>
        <w:widowControl w:val="0"/>
        <w:numPr>
          <w:ilvl w:val="0"/>
          <w:numId w:val="9"/>
        </w:numPr>
        <w:shd w:val="clear" w:color="auto" w:fill="FFFFFF"/>
        <w:tabs>
          <w:tab w:val="left" w:pos="284"/>
          <w:tab w:val="left" w:pos="426"/>
          <w:tab w:val="left" w:pos="709"/>
          <w:tab w:val="left" w:pos="851"/>
          <w:tab w:val="left" w:pos="993"/>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Kai atsargos (taip pat ir nebaigtos vykdyti sutartys) parduodamos, sunaudojamos, nurašomos ar perduodamos, jų balansinė vertė pripažįstama sąnaudomis to laikotarpio, kuriuo pripažįstamos atitinkamos pajamos arba suteikiamos viešosios paslaugos. Atsargų sunaudojimas arba pardavimas apskaitoje registruojamas pagal nuolatinį atsargų rodymo apskaitoje būdą, kai buhalterinėje apskaitoje registruojama kiekviena su atsargų sunaudojimu, pardavimu ar perleidimu susijusi ūkinė operacija.</w:t>
      </w:r>
    </w:p>
    <w:p w:rsidR="00497E19" w:rsidRDefault="000D634A">
      <w:pPr>
        <w:pStyle w:val="Sraopastraipa"/>
        <w:widowControl w:val="0"/>
        <w:numPr>
          <w:ilvl w:val="0"/>
          <w:numId w:val="9"/>
        </w:numPr>
        <w:shd w:val="clear" w:color="auto" w:fill="FFFFFF"/>
        <w:tabs>
          <w:tab w:val="left" w:pos="284"/>
          <w:tab w:val="left" w:pos="426"/>
          <w:tab w:val="left" w:pos="709"/>
          <w:tab w:val="left" w:pos="851"/>
          <w:tab w:val="left" w:pos="993"/>
        </w:tabs>
        <w:autoSpaceDE w:val="0"/>
        <w:spacing w:after="0" w:line="360" w:lineRule="auto"/>
        <w:ind w:left="0" w:right="-1" w:firstLine="0"/>
        <w:jc w:val="both"/>
        <w:rPr>
          <w:rFonts w:ascii="Times New Roman" w:hAnsi="Times New Roman"/>
          <w:sz w:val="24"/>
          <w:szCs w:val="24"/>
        </w:rPr>
      </w:pPr>
      <w:r>
        <w:rPr>
          <w:rFonts w:ascii="Times New Roman" w:hAnsi="Times New Roman"/>
          <w:sz w:val="24"/>
          <w:szCs w:val="24"/>
        </w:rPr>
        <w:t xml:space="preserve">Prie atsargų priskiriamas neatiduotas naudoti ūkinis inventorius. Atiduoto naudoti inventoriaus vertė iš karto įtraukiama į sąnaudas. Naudojamo ūkinio inventoriaus kiekinė ir vertinė apskaita tvarkoma nebalansinėse sąskaitose. </w:t>
      </w:r>
    </w:p>
    <w:p w:rsidR="00497E19" w:rsidRDefault="000D634A">
      <w:pPr>
        <w:pStyle w:val="Sraopastraipa"/>
        <w:widowControl w:val="0"/>
        <w:numPr>
          <w:ilvl w:val="0"/>
          <w:numId w:val="9"/>
        </w:numPr>
        <w:shd w:val="clear" w:color="auto" w:fill="FFFFFF"/>
        <w:tabs>
          <w:tab w:val="left" w:pos="284"/>
          <w:tab w:val="left" w:pos="426"/>
          <w:tab w:val="left" w:pos="709"/>
          <w:tab w:val="left" w:pos="851"/>
          <w:tab w:val="left" w:pos="993"/>
          <w:tab w:val="left" w:pos="1980"/>
        </w:tabs>
        <w:autoSpaceDE w:val="0"/>
        <w:spacing w:after="0" w:line="360" w:lineRule="auto"/>
        <w:ind w:left="0" w:right="96" w:firstLine="0"/>
        <w:jc w:val="both"/>
      </w:pPr>
      <w:r>
        <w:rPr>
          <w:rStyle w:val="Numatytasispastraiposriftas"/>
          <w:rFonts w:ascii="Times New Roman" w:hAnsi="Times New Roman"/>
          <w:sz w:val="24"/>
          <w:szCs w:val="24"/>
        </w:rPr>
        <w:t xml:space="preserve">Išsamiau atsargų apskaitos tvarkos ir procedūros nustatytos AT vadovo įsakymais patvirtintuose apskaitos tvarkų aprašuose.  </w:t>
      </w:r>
      <w:bookmarkStart w:id="14" w:name="_Toc165137890"/>
      <w:bookmarkEnd w:id="14"/>
    </w:p>
    <w:p w:rsidR="00497E19" w:rsidRDefault="000D634A">
      <w:pPr>
        <w:pStyle w:val="Antrat2"/>
        <w:tabs>
          <w:tab w:val="left" w:pos="1080"/>
        </w:tabs>
        <w:spacing w:before="120" w:after="120" w:line="360" w:lineRule="auto"/>
        <w:ind w:left="0" w:firstLine="0"/>
        <w:jc w:val="center"/>
        <w:rPr>
          <w:b/>
          <w:spacing w:val="-1"/>
          <w:w w:val="103"/>
          <w:sz w:val="24"/>
          <w:szCs w:val="24"/>
          <w:lang w:eastAsia="en-US"/>
        </w:rPr>
      </w:pPr>
      <w:bookmarkStart w:id="15" w:name="_Toc286759980"/>
      <w:r>
        <w:rPr>
          <w:b/>
          <w:spacing w:val="-1"/>
          <w:w w:val="103"/>
          <w:sz w:val="24"/>
          <w:szCs w:val="24"/>
          <w:lang w:eastAsia="en-US"/>
        </w:rPr>
        <w:t>Finansinis turtas</w:t>
      </w:r>
      <w:bookmarkEnd w:id="15"/>
    </w:p>
    <w:p w:rsidR="00497E19" w:rsidRDefault="000D634A">
      <w:pPr>
        <w:pStyle w:val="Sraopastraipa"/>
        <w:widowControl w:val="0"/>
        <w:numPr>
          <w:ilvl w:val="0"/>
          <w:numId w:val="10"/>
        </w:numPr>
        <w:shd w:val="clear" w:color="auto" w:fill="FFFFFF"/>
        <w:tabs>
          <w:tab w:val="left" w:pos="426"/>
          <w:tab w:val="left" w:pos="709"/>
          <w:tab w:val="left" w:pos="851"/>
          <w:tab w:val="left" w:pos="1134"/>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Finansinio turto apskaitos metodai ir taisyklės nustatyti 14-ajame VSAFAS „Jungimai ir investicijos į asocijuotuosius subjektus“, 15-ajame VSAFAS „Konsoliduotųjų finansinių ataskaitų rinkinys ir investicijos į kontroliuojamus subjektus“ ir 17-ajame VSAFAS „Finansinis turtas ir finansiniai įsipareigojimai“.</w:t>
      </w:r>
    </w:p>
    <w:p w:rsidR="00497E19" w:rsidRDefault="000D634A">
      <w:pPr>
        <w:pStyle w:val="Sraopastraipa"/>
        <w:widowControl w:val="0"/>
        <w:numPr>
          <w:ilvl w:val="0"/>
          <w:numId w:val="10"/>
        </w:numPr>
        <w:shd w:val="clear" w:color="auto" w:fill="FFFFFF"/>
        <w:tabs>
          <w:tab w:val="left" w:pos="426"/>
          <w:tab w:val="left" w:pos="709"/>
          <w:tab w:val="left" w:pos="851"/>
          <w:tab w:val="left" w:pos="1134"/>
          <w:tab w:val="left" w:pos="1620"/>
        </w:tab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 xml:space="preserve">BĮ finansinio turto neturi, bet jei atsirastų jis bus tvarkomas kaip nustatyta 17-ąjame standarte. </w:t>
      </w:r>
    </w:p>
    <w:p w:rsidR="00497E19" w:rsidRDefault="000D634A">
      <w:pPr>
        <w:pStyle w:val="Antrat2"/>
        <w:spacing w:before="120" w:after="120" w:line="360" w:lineRule="auto"/>
        <w:ind w:left="0" w:firstLine="0"/>
        <w:jc w:val="center"/>
        <w:rPr>
          <w:b/>
          <w:spacing w:val="-1"/>
          <w:w w:val="103"/>
          <w:sz w:val="24"/>
          <w:szCs w:val="24"/>
          <w:lang w:eastAsia="en-US"/>
        </w:rPr>
      </w:pPr>
      <w:bookmarkStart w:id="16" w:name="_Toc165137588"/>
      <w:bookmarkStart w:id="17" w:name="_Toc286759981"/>
      <w:bookmarkEnd w:id="16"/>
      <w:r>
        <w:rPr>
          <w:b/>
          <w:spacing w:val="-1"/>
          <w:w w:val="103"/>
          <w:sz w:val="24"/>
          <w:szCs w:val="24"/>
          <w:lang w:eastAsia="en-US"/>
        </w:rPr>
        <w:t>Gautinos sumos</w:t>
      </w:r>
      <w:bookmarkEnd w:id="17"/>
    </w:p>
    <w:p w:rsidR="00497E19" w:rsidRDefault="000D634A">
      <w:pPr>
        <w:pStyle w:val="Sraopastraipa"/>
        <w:widowControl w:val="0"/>
        <w:numPr>
          <w:ilvl w:val="0"/>
          <w:numId w:val="11"/>
        </w:numPr>
        <w:shd w:val="clear" w:color="auto" w:fill="FFFFFF"/>
        <w:tabs>
          <w:tab w:val="left" w:pos="426"/>
          <w:tab w:val="left" w:pos="1980"/>
        </w:tabs>
        <w:suppressAutoHyphens/>
        <w:autoSpaceDE w:val="0"/>
        <w:spacing w:after="0" w:line="360" w:lineRule="auto"/>
        <w:ind w:left="0" w:right="-1" w:firstLine="0"/>
        <w:jc w:val="both"/>
      </w:pPr>
      <w:r>
        <w:rPr>
          <w:rStyle w:val="Numatytasispastraiposriftas"/>
          <w:rFonts w:ascii="Times New Roman" w:hAnsi="Times New Roman"/>
          <w:sz w:val="24"/>
          <w:szCs w:val="24"/>
        </w:rPr>
        <w:t xml:space="preserve">Gautinos sumos pirminio pripažinimo metu yra įvertinamos įsigijimo savikaina. </w:t>
      </w:r>
    </w:p>
    <w:p w:rsidR="00497E19" w:rsidRDefault="000D634A">
      <w:pPr>
        <w:pStyle w:val="Sraopastraipa"/>
        <w:widowControl w:val="0"/>
        <w:numPr>
          <w:ilvl w:val="0"/>
          <w:numId w:val="11"/>
        </w:numPr>
        <w:shd w:val="clear" w:color="auto" w:fill="FFFFFF"/>
        <w:tabs>
          <w:tab w:val="left" w:pos="426"/>
          <w:tab w:val="left" w:pos="709"/>
          <w:tab w:val="left" w:pos="851"/>
          <w:tab w:val="left" w:pos="1980"/>
        </w:tabs>
        <w:suppressAutoHyphens/>
        <w:autoSpaceDE w:val="0"/>
        <w:spacing w:after="0" w:line="360" w:lineRule="auto"/>
        <w:ind w:left="0" w:right="-1" w:firstLine="0"/>
        <w:jc w:val="both"/>
        <w:rPr>
          <w:rFonts w:ascii="Times New Roman" w:hAnsi="Times New Roman"/>
          <w:sz w:val="24"/>
          <w:szCs w:val="24"/>
        </w:rPr>
      </w:pPr>
      <w:r>
        <w:rPr>
          <w:rFonts w:ascii="Times New Roman" w:hAnsi="Times New Roman"/>
          <w:sz w:val="24"/>
          <w:szCs w:val="24"/>
        </w:rPr>
        <w:t xml:space="preserve">Vėliau ilgalaikės gautinos sumos ataskaitose rodomos amortizuota savikaina, atėmus nuvertėjimo nuostolius, o trumpalaikės gautinos sumos – įsigijimo savikaina, atėmus nuvertėjimo nuostolius. </w:t>
      </w:r>
    </w:p>
    <w:p w:rsidR="00497E19" w:rsidRDefault="000D634A">
      <w:pPr>
        <w:pStyle w:val="Sraopastraipa"/>
        <w:widowControl w:val="0"/>
        <w:numPr>
          <w:ilvl w:val="0"/>
          <w:numId w:val="11"/>
        </w:numPr>
        <w:shd w:val="clear" w:color="auto" w:fill="FFFFFF"/>
        <w:tabs>
          <w:tab w:val="left" w:pos="426"/>
          <w:tab w:val="left" w:pos="709"/>
          <w:tab w:val="left" w:pos="851"/>
          <w:tab w:val="left" w:pos="1980"/>
        </w:tabs>
        <w:suppressAutoHyphens/>
        <w:autoSpaceDE w:val="0"/>
        <w:spacing w:after="0" w:line="360" w:lineRule="auto"/>
        <w:ind w:left="0" w:right="-1" w:firstLine="0"/>
        <w:jc w:val="both"/>
        <w:rPr>
          <w:rFonts w:ascii="Times New Roman" w:hAnsi="Times New Roman"/>
          <w:sz w:val="24"/>
          <w:szCs w:val="24"/>
        </w:rPr>
      </w:pPr>
      <w:r>
        <w:rPr>
          <w:rFonts w:ascii="Times New Roman" w:hAnsi="Times New Roman"/>
          <w:sz w:val="24"/>
          <w:szCs w:val="24"/>
        </w:rPr>
        <w:t xml:space="preserve">Išsamiau gautinų sumų apskaitos tvarkos ir procedūros nustatytos AT vadovo įsakymais patvirtintuose apskaitos tvarkų aprašuose. </w:t>
      </w:r>
    </w:p>
    <w:p w:rsidR="00497E19" w:rsidRDefault="000D634A">
      <w:pPr>
        <w:pStyle w:val="Antrat2"/>
        <w:spacing w:before="120" w:after="120" w:line="360" w:lineRule="auto"/>
        <w:ind w:left="0" w:firstLine="0"/>
        <w:jc w:val="center"/>
        <w:rPr>
          <w:b/>
          <w:spacing w:val="-1"/>
          <w:w w:val="103"/>
          <w:sz w:val="24"/>
          <w:szCs w:val="24"/>
          <w:lang w:eastAsia="en-US"/>
        </w:rPr>
      </w:pPr>
      <w:bookmarkStart w:id="18" w:name="_Toc286759982"/>
      <w:r>
        <w:rPr>
          <w:b/>
          <w:spacing w:val="-1"/>
          <w:w w:val="103"/>
          <w:sz w:val="24"/>
          <w:szCs w:val="24"/>
          <w:lang w:eastAsia="en-US"/>
        </w:rPr>
        <w:lastRenderedPageBreak/>
        <w:t>Pinigai ir pinigų ekvivalentai</w:t>
      </w:r>
      <w:bookmarkEnd w:id="18"/>
    </w:p>
    <w:p w:rsidR="00497E19" w:rsidRDefault="000D634A">
      <w:pPr>
        <w:pStyle w:val="Sraopastraipa"/>
        <w:widowControl w:val="0"/>
        <w:numPr>
          <w:ilvl w:val="0"/>
          <w:numId w:val="12"/>
        </w:numPr>
        <w:shd w:val="clear" w:color="auto" w:fill="FFFFFF"/>
        <w:tabs>
          <w:tab w:val="left" w:pos="426"/>
          <w:tab w:val="left" w:pos="851"/>
          <w:tab w:val="left" w:pos="1383"/>
          <w:tab w:val="left" w:pos="2892"/>
        </w:tabs>
        <w:suppressAutoHyphens/>
        <w:autoSpaceDE w:val="0"/>
        <w:spacing w:after="0" w:line="360" w:lineRule="auto"/>
        <w:ind w:left="0" w:right="1327" w:firstLine="0"/>
        <w:jc w:val="both"/>
      </w:pPr>
      <w:bookmarkStart w:id="19" w:name="_Ref192492765"/>
      <w:r>
        <w:rPr>
          <w:rStyle w:val="Numatytasispastraiposriftas"/>
          <w:rFonts w:ascii="Times New Roman" w:hAnsi="Times New Roman"/>
          <w:sz w:val="24"/>
          <w:szCs w:val="24"/>
        </w:rPr>
        <w:t>Pinigus sudaro pinigai kasoje, bankų sąskaitose ir pinigai kelyje</w:t>
      </w:r>
      <w:r>
        <w:rPr>
          <w:rStyle w:val="Numatytasispastraiposriftas"/>
          <w:rFonts w:ascii="Times New Roman" w:hAnsi="Times New Roman"/>
          <w:color w:val="FF0000"/>
          <w:sz w:val="24"/>
          <w:szCs w:val="24"/>
        </w:rPr>
        <w:t>.</w:t>
      </w:r>
    </w:p>
    <w:p w:rsidR="00497E19" w:rsidRDefault="000D634A">
      <w:pPr>
        <w:pStyle w:val="prastasis"/>
        <w:widowControl w:val="0"/>
        <w:autoSpaceDE w:val="0"/>
        <w:spacing w:before="120" w:after="120" w:line="360" w:lineRule="auto"/>
        <w:jc w:val="center"/>
        <w:rPr>
          <w:rFonts w:ascii="Times New Roman" w:hAnsi="Times New Roman"/>
          <w:b/>
          <w:sz w:val="24"/>
          <w:szCs w:val="24"/>
        </w:rPr>
      </w:pPr>
      <w:bookmarkStart w:id="20" w:name="_Toc165137893"/>
      <w:bookmarkStart w:id="21" w:name="_Ref95640307"/>
      <w:bookmarkEnd w:id="19"/>
      <w:bookmarkEnd w:id="20"/>
      <w:r>
        <w:rPr>
          <w:rFonts w:ascii="Times New Roman" w:hAnsi="Times New Roman"/>
          <w:b/>
          <w:sz w:val="24"/>
          <w:szCs w:val="24"/>
        </w:rPr>
        <w:t>Išankstiniai apmokėjimai</w:t>
      </w:r>
    </w:p>
    <w:p w:rsidR="00497E19" w:rsidRDefault="000D634A">
      <w:pPr>
        <w:pStyle w:val="Sraopastraipa"/>
        <w:widowControl w:val="0"/>
        <w:numPr>
          <w:ilvl w:val="0"/>
          <w:numId w:val="12"/>
        </w:numPr>
        <w:tabs>
          <w:tab w:val="left" w:pos="142"/>
          <w:tab w:val="left" w:pos="284"/>
          <w:tab w:val="left" w:pos="426"/>
          <w:tab w:val="left" w:pos="709"/>
          <w:tab w:val="left" w:pos="851"/>
          <w:tab w:val="left" w:pos="1134"/>
          <w:tab w:val="left" w:pos="1418"/>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Išankstiniai apmokėjimai pirminio pripažinimo momentu apskaitoje registruojami įsigijimo savikaina, o kiekvieno ataskaitinio laikotarpio pabaigoje, sudarant finansines ataskaitas, parodomi įsigijimo savikaina, atėmus nuvertėjimo nuostolius, jei jie yra.</w:t>
      </w:r>
    </w:p>
    <w:p w:rsidR="00497E19" w:rsidRDefault="000D634A">
      <w:pPr>
        <w:pStyle w:val="Sraopastraipa"/>
        <w:widowControl w:val="0"/>
        <w:numPr>
          <w:ilvl w:val="0"/>
          <w:numId w:val="12"/>
        </w:numPr>
        <w:tabs>
          <w:tab w:val="left" w:pos="142"/>
          <w:tab w:val="left" w:pos="284"/>
          <w:tab w:val="left" w:pos="426"/>
          <w:tab w:val="left" w:pos="709"/>
          <w:tab w:val="left" w:pos="851"/>
          <w:tab w:val="left" w:pos="1134"/>
          <w:tab w:val="left" w:pos="1418"/>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Išsamiau išankstinių apmokėjimų apskaitos tvarkos ir procedūros nustatytos AT vadovo įsakymais patvirtintuose apskaitos tvarkų aprašuose. </w:t>
      </w:r>
    </w:p>
    <w:p w:rsidR="00497E19" w:rsidRDefault="000D634A">
      <w:pPr>
        <w:pStyle w:val="Antrat2"/>
        <w:spacing w:before="120" w:after="120" w:line="360" w:lineRule="auto"/>
        <w:ind w:left="0" w:firstLine="0"/>
        <w:jc w:val="center"/>
        <w:rPr>
          <w:b/>
          <w:spacing w:val="-1"/>
          <w:w w:val="103"/>
          <w:sz w:val="24"/>
          <w:szCs w:val="24"/>
          <w:lang w:eastAsia="en-US"/>
        </w:rPr>
      </w:pPr>
      <w:bookmarkStart w:id="22" w:name="_Toc185240815"/>
      <w:bookmarkStart w:id="23" w:name="_Toc286759983"/>
      <w:r>
        <w:rPr>
          <w:b/>
          <w:spacing w:val="-1"/>
          <w:w w:val="103"/>
          <w:sz w:val="24"/>
          <w:szCs w:val="24"/>
          <w:lang w:eastAsia="en-US"/>
        </w:rPr>
        <w:t>Finansavimo sumos</w:t>
      </w:r>
      <w:bookmarkEnd w:id="22"/>
      <w:bookmarkEnd w:id="23"/>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276"/>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Finansavimo sumų apskaitos metodai ir taisyklės nustatyti 20-ajame VSAFAS „Finansavimo sumos“.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276"/>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Finansavimo sumos pripažįstamos, kai atitinka 20-ajame VSAFAS nustatytus kriterijus.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980"/>
        </w:tabs>
        <w:suppressAutoHyphens/>
        <w:autoSpaceDE w:val="0"/>
        <w:spacing w:after="0" w:line="360" w:lineRule="auto"/>
        <w:ind w:left="0" w:firstLine="0"/>
        <w:jc w:val="both"/>
      </w:pPr>
      <w:r>
        <w:rPr>
          <w:rStyle w:val="Numatytasispastraiposriftas"/>
          <w:rFonts w:ascii="Times New Roman" w:hAnsi="Times New Roman"/>
          <w:sz w:val="24"/>
          <w:szCs w:val="24"/>
        </w:rPr>
        <w:t>Finansavimo sumos BĮ apima finansavimo sumas iš valstybės ir savivaldybės biudžeto, iš Europos Sąjungos, užsienio valstybių ir tarptautinių organizacijų, iš kitų šaltinių, Lietuvos ir užsienio paramos fondų gauti arba gautini pinigai arba kitas turtas, skirtas BĮ nuostatuose nustatytiems tikslams pasiekti, funkcijoms atlikti ir vykdomoms programoms įgyvendinti. Finansavimo sumos taip pat apima BĮ gautus arba gautinus pinigus ir kitas lėšas išlaidoms dengti ir kaip paramą gautą turtą.</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980"/>
        </w:tabs>
        <w:suppressAutoHyphen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Lėšos, kurias BĮ uždirbo bei pervedė į Savivaldybės iždą ir gavo (ar turi teisę atgauti) atgal, nėra laikomos finansavimo sumomis.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980"/>
        </w:tabs>
        <w:suppressAutoHyphen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BĮ apskaitoje registruojant finansavimo sumas jos grupuojamos pagal pirminį finansavimo šaltinį.</w:t>
      </w:r>
    </w:p>
    <w:p w:rsidR="00497E19" w:rsidRDefault="000D634A">
      <w:pPr>
        <w:pStyle w:val="Sraopastraipa"/>
        <w:widowControl w:val="0"/>
        <w:numPr>
          <w:ilvl w:val="0"/>
          <w:numId w:val="12"/>
        </w:numPr>
        <w:shd w:val="clear" w:color="auto" w:fill="FFFFFF"/>
        <w:tabs>
          <w:tab w:val="left" w:pos="284"/>
          <w:tab w:val="left" w:pos="426"/>
          <w:tab w:val="left" w:pos="709"/>
          <w:tab w:val="left" w:pos="993"/>
        </w:tabs>
        <w:suppressAutoHyphens/>
        <w:autoSpaceDE w:val="0"/>
        <w:spacing w:after="0" w:line="360" w:lineRule="auto"/>
        <w:ind w:left="0" w:firstLine="0"/>
        <w:jc w:val="both"/>
        <w:rPr>
          <w:rFonts w:ascii="Times New Roman" w:hAnsi="Times New Roman"/>
          <w:sz w:val="24"/>
          <w:szCs w:val="24"/>
        </w:rPr>
      </w:pPr>
      <w:r>
        <w:rPr>
          <w:rFonts w:ascii="Times New Roman" w:hAnsi="Times New Roman"/>
          <w:sz w:val="24"/>
          <w:szCs w:val="24"/>
        </w:rPr>
        <w:t>BĮ užregistruotos gautinos, gautos, panaudotos, perduotos, grąžintos finansavimo sumos ir finansavimo pajamos pagal paskirtį skirstomos į:</w:t>
      </w:r>
    </w:p>
    <w:p w:rsidR="00497E19" w:rsidRDefault="000D634A">
      <w:pPr>
        <w:pStyle w:val="prastasis"/>
        <w:widowControl w:val="0"/>
        <w:shd w:val="clear" w:color="auto" w:fill="FFFFFF"/>
        <w:tabs>
          <w:tab w:val="left" w:pos="540"/>
          <w:tab w:val="left" w:pos="709"/>
          <w:tab w:val="left" w:pos="993"/>
          <w:tab w:val="left" w:pos="2280"/>
        </w:tabs>
        <w:autoSpaceDE w:val="0"/>
        <w:spacing w:after="0" w:line="360" w:lineRule="auto"/>
        <w:ind w:left="426"/>
        <w:jc w:val="both"/>
        <w:rPr>
          <w:rFonts w:ascii="Times New Roman" w:hAnsi="Times New Roman"/>
          <w:sz w:val="24"/>
          <w:szCs w:val="24"/>
        </w:rPr>
      </w:pPr>
      <w:r>
        <w:rPr>
          <w:rFonts w:ascii="Times New Roman" w:hAnsi="Times New Roman"/>
          <w:sz w:val="24"/>
          <w:szCs w:val="24"/>
        </w:rPr>
        <w:t>48.1. finansavimo sumas nepiniginiam turtui įsigyti;</w:t>
      </w:r>
    </w:p>
    <w:p w:rsidR="00497E19" w:rsidRDefault="000D634A">
      <w:pPr>
        <w:pStyle w:val="prastasis"/>
        <w:widowControl w:val="0"/>
        <w:shd w:val="clear" w:color="auto" w:fill="FFFFFF"/>
        <w:tabs>
          <w:tab w:val="left" w:pos="540"/>
          <w:tab w:val="left" w:pos="709"/>
          <w:tab w:val="left" w:pos="993"/>
          <w:tab w:val="left" w:pos="2280"/>
        </w:tabs>
        <w:autoSpaceDE w:val="0"/>
        <w:spacing w:after="0" w:line="360" w:lineRule="auto"/>
        <w:ind w:left="426"/>
        <w:jc w:val="both"/>
        <w:rPr>
          <w:rFonts w:ascii="Times New Roman" w:hAnsi="Times New Roman"/>
          <w:sz w:val="24"/>
          <w:szCs w:val="24"/>
        </w:rPr>
      </w:pPr>
      <w:r>
        <w:rPr>
          <w:rFonts w:ascii="Times New Roman" w:hAnsi="Times New Roman"/>
          <w:sz w:val="24"/>
          <w:szCs w:val="24"/>
        </w:rPr>
        <w:t>48.2. finansavimo sumas kitoms išlaidoms kompensuoti.</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1134"/>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Finansavimo sumos nepiniginiam turtui įsigyti yra gaunamos kaip neatlygintinai gautas ilgalaikis turtas ar atsargos, arba kaip gaunami pinigai, skirti įsigyti ilgalaikį turtą ar atsargas.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1134"/>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Finansavimo sumos kitoms išlaidoms yra skirtos ataskaitinio laikotarpio išlaidoms (negautoms pajamoms) kompensuoti. Taip pat finansavimo sumomis, skirtomis kitoms išlaidoms, yra laikomos visos likusios finansavimo sumos, nepriskiriamos nepiniginiam turtui įsigyti. </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1134"/>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Finansavimo pajamos pripažįstamos tais laikotarpiais, kuriais patiriamos sąnaudos, dengiamos iš finansavimo sumų. Panaudotos finansavimo sumos registruojamos tą patį ataskaitinį laikotarpį, kurį patiriamos sąnaudos, dengiamos iš finansavimo sumų, jeigu finansavimo sumos gautos arba mokėjimo </w:t>
      </w:r>
      <w:r>
        <w:rPr>
          <w:rFonts w:ascii="Times New Roman" w:hAnsi="Times New Roman"/>
          <w:sz w:val="24"/>
          <w:szCs w:val="24"/>
        </w:rPr>
        <w:lastRenderedPageBreak/>
        <w:t>paraiška pateikta. Jei finansavimo sumos nebuvo gautos arba mokėjimo paraiška nebuvo pateikta, registruojamos sukauptos finansavimo pajamos, o panaudotos finansavimo sumos pripažįstamos tik tą ataskaitinį laikotarpį, kurį pateikiama mokėjimo paraiška arba gaunamos finansavimo sumos.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Gautos ir perduotos kitiems VSS finansavimo sumos BĮ finansavimo sąnaudomis nepripažįstamos. Perdavus finansavimo sumas kitiems VSS, mažinamos gautos finansavimo sumos, registruojamos finansavimo sumos (perduotos).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Gautos ir perduotos ne VSS finansavimo sumos, įskaitant suteiktas subsidijas, registruojamos kaip BĮ finansavimo sąnaudos, kartu pripažįstant finansavimo, kuris buvo skirtas šiam tikslui, pajamas.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Finansavimo sumų 4 klasės sąskaitos uždaromos ataskaitinių metų paskutinės dienos data.</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993"/>
          <w:tab w:val="left" w:pos="144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Išsamiau finansavimo sumų apskaitos tvarka ir procedūros nustatytos AT vadovo įsakymais patvirtintuose apskaitos tvarkų aprašuose. </w:t>
      </w:r>
      <w:bookmarkStart w:id="24" w:name="_Toc185240816"/>
      <w:bookmarkStart w:id="25" w:name="_Toc286759984"/>
      <w:bookmarkEnd w:id="21"/>
    </w:p>
    <w:p w:rsidR="00497E19" w:rsidRDefault="000D634A">
      <w:pPr>
        <w:pStyle w:val="Antrat2"/>
        <w:spacing w:before="120" w:after="120" w:line="360" w:lineRule="auto"/>
        <w:ind w:left="0" w:firstLine="0"/>
        <w:jc w:val="center"/>
        <w:rPr>
          <w:b/>
          <w:spacing w:val="-1"/>
          <w:w w:val="103"/>
          <w:sz w:val="24"/>
          <w:szCs w:val="24"/>
          <w:lang w:eastAsia="en-US"/>
        </w:rPr>
      </w:pPr>
      <w:r>
        <w:rPr>
          <w:b/>
          <w:spacing w:val="-1"/>
          <w:w w:val="103"/>
          <w:sz w:val="24"/>
          <w:szCs w:val="24"/>
          <w:lang w:eastAsia="en-US"/>
        </w:rPr>
        <w:t>Finansiniai įsipareigojimai</w:t>
      </w:r>
      <w:bookmarkEnd w:id="24"/>
      <w:bookmarkEnd w:id="25"/>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Finansinių įsipareigojimų apskaitos principai, metodai ir taisyklės nustatyti 17-ajame VSAFAS „Finansinis turtas ir finansiniai įsipareigojimai“, 18-ajame VSAFAS „Atidėjiniai, neapibrėžtieji įsipareigojimai, neapibrėžtasis turtas ir </w:t>
      </w:r>
      <w:proofErr w:type="spellStart"/>
      <w:r>
        <w:rPr>
          <w:rFonts w:ascii="Times New Roman" w:hAnsi="Times New Roman"/>
          <w:sz w:val="24"/>
          <w:szCs w:val="24"/>
        </w:rPr>
        <w:t>poataskaitiniai</w:t>
      </w:r>
      <w:proofErr w:type="spellEnd"/>
      <w:r>
        <w:rPr>
          <w:rFonts w:ascii="Times New Roman" w:hAnsi="Times New Roman"/>
          <w:sz w:val="24"/>
          <w:szCs w:val="24"/>
        </w:rPr>
        <w:t xml:space="preserve"> įvykiai“ ir 19-ajame VSAFAS „Nuoma, finansinė nuoma (lizingas) ir kitos turto perdavimo sutartys“, 24-ajame VSAFAS „Su darbo santykiais susijusios išmokos“ ir 27-asis VSAFAS „Koncesijos ir valdžios ir privataus subjektų partnerystės sutartys“.</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Visi BĮ įsipareigojimai laikomi finansiniai įsipareigojimais. Pagal trukmę įsipareigojimai yra skirstomi į ilgalaikius ir trumpalaikius. </w:t>
      </w:r>
    </w:p>
    <w:p w:rsidR="00497E19" w:rsidRDefault="000D634A">
      <w:pPr>
        <w:pStyle w:val="Sraopastraipa"/>
        <w:widowControl w:val="0"/>
        <w:numPr>
          <w:ilvl w:val="0"/>
          <w:numId w:val="12"/>
        </w:numPr>
        <w:shd w:val="clear" w:color="auto" w:fill="FFFFFF"/>
        <w:tabs>
          <w:tab w:val="left" w:pos="284"/>
          <w:tab w:val="left" w:pos="426"/>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Ilgalaikiams finansiniams įsipareigojimams priskiriama:</w:t>
      </w:r>
    </w:p>
    <w:p w:rsidR="00497E19" w:rsidRDefault="000D634A">
      <w:pPr>
        <w:pStyle w:val="Sraopastraipa"/>
        <w:widowControl w:val="0"/>
        <w:numPr>
          <w:ilvl w:val="0"/>
          <w:numId w:val="13"/>
        </w:numPr>
        <w:shd w:val="clear" w:color="auto" w:fill="FFFFFF"/>
        <w:tabs>
          <w:tab w:val="left" w:pos="-2273"/>
          <w:tab w:val="left" w:pos="-2131"/>
          <w:tab w:val="left" w:pos="-1706"/>
          <w:tab w:val="left" w:pos="851"/>
          <w:tab w:val="left" w:pos="1134"/>
        </w:tabs>
        <w:suppressAutoHyphens/>
        <w:autoSpaceDE w:val="0"/>
        <w:spacing w:after="10" w:line="360" w:lineRule="auto"/>
        <w:ind w:left="426" w:right="-1" w:firstLine="0"/>
        <w:jc w:val="both"/>
        <w:rPr>
          <w:rFonts w:ascii="Times New Roman" w:hAnsi="Times New Roman"/>
          <w:sz w:val="24"/>
          <w:szCs w:val="24"/>
        </w:rPr>
      </w:pPr>
      <w:r>
        <w:rPr>
          <w:rFonts w:ascii="Times New Roman" w:hAnsi="Times New Roman"/>
          <w:sz w:val="24"/>
          <w:szCs w:val="24"/>
        </w:rPr>
        <w:t>ilgalaikiai finansiniai įsipareigojimai;</w:t>
      </w:r>
    </w:p>
    <w:p w:rsidR="00497E19" w:rsidRDefault="000D634A">
      <w:pPr>
        <w:pStyle w:val="Sraopastraipa"/>
        <w:widowControl w:val="0"/>
        <w:numPr>
          <w:ilvl w:val="0"/>
          <w:numId w:val="13"/>
        </w:numPr>
        <w:shd w:val="clear" w:color="auto" w:fill="FFFFFF"/>
        <w:tabs>
          <w:tab w:val="left" w:pos="426"/>
          <w:tab w:val="left" w:pos="851"/>
          <w:tab w:val="left" w:pos="1134"/>
          <w:tab w:val="left" w:pos="1276"/>
        </w:tabs>
        <w:suppressAutoHyphens/>
        <w:autoSpaceDE w:val="0"/>
        <w:spacing w:after="10" w:line="360" w:lineRule="auto"/>
        <w:ind w:left="426" w:right="-1" w:firstLine="0"/>
        <w:jc w:val="both"/>
        <w:rPr>
          <w:rFonts w:ascii="Times New Roman" w:hAnsi="Times New Roman"/>
          <w:sz w:val="24"/>
          <w:szCs w:val="24"/>
        </w:rPr>
      </w:pPr>
      <w:r>
        <w:rPr>
          <w:rFonts w:ascii="Times New Roman" w:hAnsi="Times New Roman"/>
          <w:sz w:val="24"/>
          <w:szCs w:val="24"/>
        </w:rPr>
        <w:t xml:space="preserve"> ilgalaikiai atidėjiniai;</w:t>
      </w:r>
    </w:p>
    <w:p w:rsidR="00497E19" w:rsidRDefault="000D634A">
      <w:pPr>
        <w:pStyle w:val="Sraopastraipa"/>
        <w:widowControl w:val="0"/>
        <w:numPr>
          <w:ilvl w:val="0"/>
          <w:numId w:val="13"/>
        </w:numPr>
        <w:shd w:val="clear" w:color="auto" w:fill="FFFFFF"/>
        <w:tabs>
          <w:tab w:val="left" w:pos="-2273"/>
          <w:tab w:val="left" w:pos="-2131"/>
          <w:tab w:val="left" w:pos="-1706"/>
          <w:tab w:val="left" w:pos="851"/>
          <w:tab w:val="left" w:pos="1134"/>
        </w:tabs>
        <w:suppressAutoHyphens/>
        <w:autoSpaceDE w:val="0"/>
        <w:spacing w:after="10" w:line="360" w:lineRule="auto"/>
        <w:ind w:left="426" w:right="-1" w:firstLine="0"/>
        <w:jc w:val="both"/>
        <w:rPr>
          <w:rFonts w:ascii="Times New Roman" w:hAnsi="Times New Roman"/>
          <w:sz w:val="24"/>
          <w:szCs w:val="24"/>
        </w:rPr>
      </w:pPr>
      <w:r>
        <w:rPr>
          <w:rFonts w:ascii="Times New Roman" w:hAnsi="Times New Roman"/>
          <w:sz w:val="24"/>
          <w:szCs w:val="24"/>
        </w:rPr>
        <w:t>kiti ilgalaikiai finansiniai įsipareigojimai.</w:t>
      </w:r>
    </w:p>
    <w:p w:rsidR="00497E19" w:rsidRDefault="000D634A">
      <w:pPr>
        <w:pStyle w:val="Sraopastraipa"/>
        <w:widowControl w:val="0"/>
        <w:numPr>
          <w:ilvl w:val="0"/>
          <w:numId w:val="14"/>
        </w:numPr>
        <w:shd w:val="clear" w:color="auto" w:fill="FFFFFF"/>
        <w:tabs>
          <w:tab w:val="left" w:pos="0"/>
          <w:tab w:val="left" w:pos="426"/>
          <w:tab w:val="left" w:pos="1276"/>
        </w:tabs>
        <w:suppressAutoHyphens/>
        <w:autoSpaceDE w:val="0"/>
        <w:spacing w:after="10" w:line="360" w:lineRule="auto"/>
        <w:ind w:left="0" w:firstLine="0"/>
        <w:jc w:val="both"/>
        <w:rPr>
          <w:rFonts w:ascii="Times New Roman" w:hAnsi="Times New Roman"/>
          <w:sz w:val="24"/>
          <w:szCs w:val="24"/>
        </w:rPr>
      </w:pPr>
      <w:r>
        <w:rPr>
          <w:rFonts w:ascii="Times New Roman" w:hAnsi="Times New Roman"/>
          <w:sz w:val="24"/>
          <w:szCs w:val="24"/>
        </w:rPr>
        <w:t>Trumpalaikiams finansiniams įsipareigojimams priskiriama:</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ilgalaikių atidėjinių einamųjų metų dalis ir trumpalaikiai atidėjiniai;</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ilgalaikių įsipareigojimų einamųjų metų dalis;</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trumpalaikiai finansiniai įsipareigojimai;</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mokėtinos sumos į biudžetus ir fondus;</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mokėtinos subsidijos, dotacijos ir finansavimo sumos;</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socialinės išmokos;</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grąžintini mokesčiai, įmokos ir jų permokos;</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tiekėjams mokėtinos sumos;</w:t>
      </w:r>
    </w:p>
    <w:p w:rsidR="00497E19" w:rsidRDefault="000D634A">
      <w:pPr>
        <w:pStyle w:val="Sraopastraipa"/>
        <w:widowControl w:val="0"/>
        <w:numPr>
          <w:ilvl w:val="0"/>
          <w:numId w:val="15"/>
        </w:numPr>
        <w:shd w:val="clear" w:color="auto" w:fill="FFFFFF"/>
        <w:tabs>
          <w:tab w:val="left" w:pos="-2556"/>
          <w:tab w:val="left" w:pos="-2415"/>
          <w:tab w:val="left" w:pos="-2131"/>
          <w:tab w:val="left" w:pos="-1706"/>
          <w:tab w:val="left" w:pos="70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lastRenderedPageBreak/>
        <w:t>su darbo santykiais susiję įsipareigojimai;</w:t>
      </w:r>
    </w:p>
    <w:p w:rsidR="00497E19" w:rsidRDefault="000D634A">
      <w:pPr>
        <w:pStyle w:val="Sraopastraipa"/>
        <w:widowControl w:val="0"/>
        <w:numPr>
          <w:ilvl w:val="0"/>
          <w:numId w:val="15"/>
        </w:numPr>
        <w:shd w:val="clear" w:color="auto" w:fill="FFFFFF"/>
        <w:tabs>
          <w:tab w:val="left" w:pos="-2556"/>
          <w:tab w:val="left" w:pos="-2415"/>
          <w:tab w:val="left" w:pos="-2131"/>
          <w:tab w:val="left" w:pos="-1564"/>
          <w:tab w:val="left" w:pos="-1281"/>
          <w:tab w:val="left" w:pos="141"/>
          <w:tab w:val="left" w:pos="566"/>
          <w:tab w:val="left" w:pos="709"/>
          <w:tab w:val="left" w:pos="84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sukauptos mokėtinos sumos;</w:t>
      </w:r>
    </w:p>
    <w:p w:rsidR="00497E19" w:rsidRDefault="000D634A">
      <w:pPr>
        <w:pStyle w:val="Sraopastraipa"/>
        <w:widowControl w:val="0"/>
        <w:numPr>
          <w:ilvl w:val="0"/>
          <w:numId w:val="15"/>
        </w:numPr>
        <w:shd w:val="clear" w:color="auto" w:fill="FFFFFF"/>
        <w:tabs>
          <w:tab w:val="left" w:pos="-2556"/>
          <w:tab w:val="left" w:pos="-2415"/>
          <w:tab w:val="left" w:pos="-2131"/>
          <w:tab w:val="left" w:pos="-1564"/>
          <w:tab w:val="left" w:pos="-1281"/>
          <w:tab w:val="left" w:pos="141"/>
          <w:tab w:val="left" w:pos="566"/>
          <w:tab w:val="left" w:pos="709"/>
          <w:tab w:val="left" w:pos="849"/>
          <w:tab w:val="left" w:pos="993"/>
          <w:tab w:val="left" w:pos="1134"/>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kiti trumpalaikiai finansiniai įsipareigojimai.</w:t>
      </w:r>
    </w:p>
    <w:p w:rsidR="00497E19" w:rsidRDefault="000D634A">
      <w:pPr>
        <w:pStyle w:val="Sraopastraipa"/>
        <w:widowControl w:val="0"/>
        <w:numPr>
          <w:ilvl w:val="0"/>
          <w:numId w:val="16"/>
        </w:numPr>
        <w:shd w:val="clear" w:color="auto" w:fill="FFFFFF"/>
        <w:tabs>
          <w:tab w:val="left" w:pos="284"/>
          <w:tab w:val="left" w:pos="567"/>
          <w:tab w:val="left" w:pos="851"/>
          <w:tab w:val="left" w:pos="1418"/>
          <w:tab w:val="left" w:pos="1701"/>
        </w:tabs>
        <w:suppressAutoHyphens/>
        <w:autoSpaceDE w:val="0"/>
        <w:spacing w:after="10" w:line="360" w:lineRule="auto"/>
        <w:ind w:left="426"/>
        <w:jc w:val="both"/>
        <w:rPr>
          <w:rFonts w:ascii="Times New Roman" w:hAnsi="Times New Roman"/>
          <w:sz w:val="24"/>
          <w:szCs w:val="24"/>
        </w:rPr>
      </w:pPr>
      <w:r>
        <w:rPr>
          <w:rFonts w:ascii="Times New Roman" w:hAnsi="Times New Roman"/>
          <w:sz w:val="24"/>
          <w:szCs w:val="24"/>
        </w:rPr>
        <w:t xml:space="preserve">Pirminio pripažinimo metu finansiniai įsipareigojimai įvertinami įsigijimo savikaina. </w:t>
      </w:r>
    </w:p>
    <w:p w:rsidR="00497E19" w:rsidRDefault="000D634A">
      <w:pPr>
        <w:pStyle w:val="Sraopastraipa"/>
        <w:widowControl w:val="0"/>
        <w:numPr>
          <w:ilvl w:val="0"/>
          <w:numId w:val="16"/>
        </w:numPr>
        <w:shd w:val="clear" w:color="auto" w:fill="FFFFFF"/>
        <w:tabs>
          <w:tab w:val="left" w:pos="66"/>
          <w:tab w:val="left" w:pos="284"/>
          <w:tab w:val="left" w:pos="426"/>
          <w:tab w:val="left" w:pos="851"/>
          <w:tab w:val="left" w:pos="1418"/>
          <w:tab w:val="left" w:pos="1701"/>
        </w:tabs>
        <w:suppressAutoHyphens/>
        <w:autoSpaceDE w:val="0"/>
        <w:spacing w:after="10" w:line="360" w:lineRule="auto"/>
        <w:ind w:left="0" w:firstLine="0"/>
        <w:jc w:val="both"/>
        <w:rPr>
          <w:rFonts w:ascii="Times New Roman" w:hAnsi="Times New Roman"/>
          <w:sz w:val="24"/>
          <w:szCs w:val="24"/>
        </w:rPr>
      </w:pPr>
      <w:r>
        <w:rPr>
          <w:rFonts w:ascii="Times New Roman" w:hAnsi="Times New Roman"/>
          <w:sz w:val="24"/>
          <w:szCs w:val="24"/>
        </w:rPr>
        <w:t xml:space="preserve">Paskesnio vertinimo metu finansiniai įsipareigojimai įvertinami: </w:t>
      </w:r>
    </w:p>
    <w:p w:rsidR="00497E19" w:rsidRDefault="000D634A">
      <w:pPr>
        <w:pStyle w:val="Sraopastraipa"/>
        <w:widowControl w:val="0"/>
        <w:numPr>
          <w:ilvl w:val="0"/>
          <w:numId w:val="17"/>
        </w:numPr>
        <w:shd w:val="clear" w:color="auto" w:fill="FFFFFF"/>
        <w:tabs>
          <w:tab w:val="left" w:pos="-2698"/>
          <w:tab w:val="left" w:pos="-2415"/>
          <w:tab w:val="left" w:pos="-2131"/>
          <w:tab w:val="left" w:pos="-1564"/>
          <w:tab w:val="left" w:pos="-1281"/>
          <w:tab w:val="left" w:pos="709"/>
          <w:tab w:val="left" w:pos="993"/>
          <w:tab w:val="left" w:pos="1276"/>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 xml:space="preserve">susiję su rinkos kainomis – tikrąja verte; </w:t>
      </w:r>
    </w:p>
    <w:p w:rsidR="00497E19" w:rsidRDefault="000D634A">
      <w:pPr>
        <w:pStyle w:val="Sraopastraipa"/>
        <w:widowControl w:val="0"/>
        <w:numPr>
          <w:ilvl w:val="0"/>
          <w:numId w:val="17"/>
        </w:numPr>
        <w:shd w:val="clear" w:color="auto" w:fill="FFFFFF"/>
        <w:tabs>
          <w:tab w:val="left" w:pos="-2698"/>
          <w:tab w:val="left" w:pos="-2415"/>
          <w:tab w:val="left" w:pos="-2131"/>
          <w:tab w:val="left" w:pos="-1564"/>
          <w:tab w:val="left" w:pos="-1281"/>
          <w:tab w:val="left" w:pos="709"/>
          <w:tab w:val="left" w:pos="993"/>
          <w:tab w:val="left" w:pos="1276"/>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iš suteiktų garantijų kilę finansiniai įsipareigojimai – tikrąją verte;</w:t>
      </w:r>
    </w:p>
    <w:p w:rsidR="00497E19" w:rsidRDefault="000D634A">
      <w:pPr>
        <w:pStyle w:val="Sraopastraipa"/>
        <w:widowControl w:val="0"/>
        <w:numPr>
          <w:ilvl w:val="0"/>
          <w:numId w:val="17"/>
        </w:numPr>
        <w:shd w:val="clear" w:color="auto" w:fill="FFFFFF"/>
        <w:tabs>
          <w:tab w:val="left" w:pos="-2698"/>
          <w:tab w:val="left" w:pos="-2415"/>
          <w:tab w:val="left" w:pos="-2131"/>
          <w:tab w:val="left" w:pos="-1564"/>
          <w:tab w:val="left" w:pos="-1281"/>
          <w:tab w:val="left" w:pos="709"/>
          <w:tab w:val="left" w:pos="993"/>
          <w:tab w:val="left" w:pos="1276"/>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kiti ilgalaikiai finansiniai įsipareigojimai – amortizuota savikaina;</w:t>
      </w:r>
    </w:p>
    <w:p w:rsidR="00497E19" w:rsidRDefault="000D634A">
      <w:pPr>
        <w:pStyle w:val="Sraopastraipa"/>
        <w:widowControl w:val="0"/>
        <w:numPr>
          <w:ilvl w:val="0"/>
          <w:numId w:val="17"/>
        </w:numPr>
        <w:shd w:val="clear" w:color="auto" w:fill="FFFFFF"/>
        <w:tabs>
          <w:tab w:val="left" w:pos="-2698"/>
          <w:tab w:val="left" w:pos="-2415"/>
          <w:tab w:val="left" w:pos="-2131"/>
          <w:tab w:val="left" w:pos="-1564"/>
          <w:tab w:val="left" w:pos="-1281"/>
          <w:tab w:val="left" w:pos="709"/>
          <w:tab w:val="left" w:pos="993"/>
          <w:tab w:val="left" w:pos="1276"/>
        </w:tabs>
        <w:suppressAutoHyphens/>
        <w:autoSpaceDE w:val="0"/>
        <w:spacing w:after="10" w:line="360" w:lineRule="auto"/>
        <w:ind w:left="426" w:firstLine="0"/>
        <w:jc w:val="both"/>
        <w:rPr>
          <w:rFonts w:ascii="Times New Roman" w:hAnsi="Times New Roman"/>
          <w:sz w:val="24"/>
          <w:szCs w:val="24"/>
        </w:rPr>
      </w:pPr>
      <w:r>
        <w:rPr>
          <w:rFonts w:ascii="Times New Roman" w:hAnsi="Times New Roman"/>
          <w:sz w:val="24"/>
          <w:szCs w:val="24"/>
        </w:rPr>
        <w:t>kiti trumpalaikiai finansiniai įsipareigojimai – įsigijimo savikaina.</w:t>
      </w:r>
    </w:p>
    <w:p w:rsidR="00497E19" w:rsidRDefault="000D634A">
      <w:pPr>
        <w:pStyle w:val="Sraopastraipa"/>
        <w:widowControl w:val="0"/>
        <w:numPr>
          <w:ilvl w:val="0"/>
          <w:numId w:val="18"/>
        </w:numPr>
        <w:shd w:val="clear" w:color="auto" w:fill="FFFFFF"/>
        <w:tabs>
          <w:tab w:val="left" w:pos="66"/>
          <w:tab w:val="left" w:pos="284"/>
          <w:tab w:val="left" w:pos="426"/>
          <w:tab w:val="left" w:pos="851"/>
          <w:tab w:val="left" w:pos="1418"/>
          <w:tab w:val="left" w:pos="1701"/>
        </w:tabs>
        <w:suppressAutoHyphens/>
        <w:autoSpaceDE w:val="0"/>
        <w:spacing w:after="10" w:line="360" w:lineRule="auto"/>
        <w:ind w:left="0" w:firstLine="0"/>
        <w:jc w:val="both"/>
        <w:rPr>
          <w:rFonts w:ascii="Times New Roman" w:hAnsi="Times New Roman"/>
          <w:sz w:val="24"/>
          <w:szCs w:val="24"/>
        </w:rPr>
      </w:pPr>
      <w:r>
        <w:rPr>
          <w:rFonts w:ascii="Times New Roman" w:hAnsi="Times New Roman"/>
          <w:sz w:val="24"/>
          <w:szCs w:val="24"/>
        </w:rPr>
        <w:t>Išsamiau BĮ ilgalaikių ir trumpalaikių įsipareigojimų apskaitos tvarka ir procedūros nustatytos AT vadovo įsakymais patvirtintuose apskaitos tvarkų aprašuose.</w:t>
      </w:r>
    </w:p>
    <w:p w:rsidR="00497E19" w:rsidRDefault="000D634A">
      <w:pPr>
        <w:pStyle w:val="Antrat2"/>
        <w:spacing w:before="120" w:after="120" w:line="360" w:lineRule="auto"/>
        <w:ind w:left="0" w:firstLine="0"/>
        <w:jc w:val="center"/>
        <w:rPr>
          <w:b/>
          <w:spacing w:val="-1"/>
          <w:w w:val="103"/>
          <w:sz w:val="24"/>
          <w:szCs w:val="24"/>
          <w:lang w:eastAsia="en-US"/>
        </w:rPr>
      </w:pPr>
      <w:bookmarkStart w:id="26" w:name="_Toc286759985"/>
      <w:r>
        <w:rPr>
          <w:b/>
          <w:spacing w:val="-1"/>
          <w:w w:val="103"/>
          <w:sz w:val="24"/>
          <w:szCs w:val="24"/>
          <w:lang w:eastAsia="en-US"/>
        </w:rPr>
        <w:t>Atidėjiniai</w:t>
      </w:r>
      <w:bookmarkEnd w:id="26"/>
    </w:p>
    <w:p w:rsidR="00497E19" w:rsidRDefault="000D634A">
      <w:pPr>
        <w:pStyle w:val="Sraopastraipa"/>
        <w:widowControl w:val="0"/>
        <w:numPr>
          <w:ilvl w:val="0"/>
          <w:numId w:val="19"/>
        </w:numPr>
        <w:shd w:val="clear" w:color="auto" w:fill="FFFFFF"/>
        <w:tabs>
          <w:tab w:val="left" w:pos="0"/>
          <w:tab w:val="left" w:pos="426"/>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Atidėjiniai pripažįstami ir registruojami apskaitoje tada, kai dėl įvykio praeityje BĮ turi dabartinę teisinę prievolę ar neatšaukiamą pasižadėjimą, ir tikimybė (didesnė negu 50 proc.), kad įsipareigojimą reikės padengti turtu, yra didesnė už tikimybę, kad nereikės, o įsipareigojimo suma gali būti patikimai įvertinta. Jei patenkinamos ne visos šios sąlygos, atidėjiniai nėra pripažįstami, o informacija apie susijusį su tikėtina sumokėti suma neapibrėžtąjį įsipareigojimą yra pateikiama finansinių ataskaitų aiškinamajame rašte.</w:t>
      </w:r>
    </w:p>
    <w:p w:rsidR="00497E19" w:rsidRDefault="000D634A">
      <w:pPr>
        <w:pStyle w:val="Sraopastraipa"/>
        <w:widowControl w:val="0"/>
        <w:numPr>
          <w:ilvl w:val="0"/>
          <w:numId w:val="19"/>
        </w:numPr>
        <w:shd w:val="clear" w:color="auto" w:fill="FFFFFF"/>
        <w:tabs>
          <w:tab w:val="left" w:pos="426"/>
          <w:tab w:val="left" w:pos="567"/>
          <w:tab w:val="left" w:pos="709"/>
          <w:tab w:val="left" w:pos="851"/>
          <w:tab w:val="left" w:pos="1134"/>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Atidėjiniai yra peržiūrimi paskutinę kiekvieno ataskaitinio laikotarpio dieną ir koreguojami, atsižvelgiant į naujus įvykius ar aplinkybes, turinčias įtakos dabartiniam įvertinimui. </w:t>
      </w:r>
    </w:p>
    <w:p w:rsidR="00497E19" w:rsidRDefault="000D634A">
      <w:pPr>
        <w:pStyle w:val="Antrat2"/>
        <w:spacing w:before="120" w:after="120" w:line="360" w:lineRule="auto"/>
        <w:ind w:left="0" w:firstLine="0"/>
        <w:jc w:val="center"/>
        <w:rPr>
          <w:b/>
          <w:spacing w:val="-1"/>
          <w:w w:val="103"/>
          <w:sz w:val="24"/>
          <w:szCs w:val="24"/>
          <w:lang w:eastAsia="en-US"/>
        </w:rPr>
      </w:pPr>
      <w:bookmarkStart w:id="27" w:name="_Toc286759986"/>
      <w:r>
        <w:rPr>
          <w:b/>
          <w:spacing w:val="-1"/>
          <w:w w:val="103"/>
          <w:sz w:val="24"/>
          <w:szCs w:val="24"/>
          <w:lang w:eastAsia="en-US"/>
        </w:rPr>
        <w:t>Finansinė nuoma (lizingas)</w:t>
      </w:r>
      <w:bookmarkEnd w:id="27"/>
    </w:p>
    <w:p w:rsidR="00497E19" w:rsidRDefault="000D634A">
      <w:pPr>
        <w:pStyle w:val="Sraopastraipa"/>
        <w:widowControl w:val="0"/>
        <w:numPr>
          <w:ilvl w:val="0"/>
          <w:numId w:val="19"/>
        </w:numPr>
        <w:shd w:val="clear" w:color="auto" w:fill="FFFFFF"/>
        <w:tabs>
          <w:tab w:val="left" w:pos="284"/>
          <w:tab w:val="left" w:pos="426"/>
          <w:tab w:val="left" w:pos="709"/>
          <w:tab w:val="left" w:pos="851"/>
          <w:tab w:val="left" w:pos="993"/>
          <w:tab w:val="left" w:pos="1418"/>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Finansinės nuomos (lizingo) BĮ turėti negali, bet jeigu pasitaiko, tai taikomas turinio viršenybės prieš formą principas. Ar nuoma laikoma veiklos nuoma, ar finansine nuoma, priklauso ne nuo sutarties formos, o nuo jos turinio ir ekonominės prasmės. </w:t>
      </w:r>
    </w:p>
    <w:p w:rsidR="00497E19" w:rsidRDefault="000D634A">
      <w:pPr>
        <w:pStyle w:val="prastasis"/>
        <w:spacing w:before="120" w:after="120" w:line="360" w:lineRule="auto"/>
        <w:jc w:val="center"/>
        <w:rPr>
          <w:rFonts w:ascii="Times New Roman" w:hAnsi="Times New Roman"/>
          <w:b/>
          <w:sz w:val="24"/>
          <w:szCs w:val="24"/>
        </w:rPr>
      </w:pPr>
      <w:r>
        <w:rPr>
          <w:rFonts w:ascii="Times New Roman" w:hAnsi="Times New Roman"/>
          <w:b/>
          <w:sz w:val="24"/>
          <w:szCs w:val="24"/>
        </w:rPr>
        <w:t>Grynasis turtas</w:t>
      </w:r>
    </w:p>
    <w:p w:rsidR="00497E19" w:rsidRDefault="000D634A">
      <w:pPr>
        <w:pStyle w:val="Sraopastraipa"/>
        <w:numPr>
          <w:ilvl w:val="0"/>
          <w:numId w:val="19"/>
        </w:numPr>
        <w:tabs>
          <w:tab w:val="left" w:pos="284"/>
          <w:tab w:val="left" w:pos="426"/>
          <w:tab w:val="left" w:pos="851"/>
          <w:tab w:val="left" w:pos="9638"/>
        </w:tabs>
        <w:suppressAutoHyphens/>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Kiekvienų ataskaitinių metų paskutinės dienos data pajamų ir sąnaudų sąskaitos uždaromos į einamųjų metų perviršio arba deficito sąskaitą. </w:t>
      </w:r>
    </w:p>
    <w:p w:rsidR="00497E19" w:rsidRDefault="000D634A">
      <w:pPr>
        <w:pStyle w:val="Sraopastraipa"/>
        <w:numPr>
          <w:ilvl w:val="0"/>
          <w:numId w:val="19"/>
        </w:numPr>
        <w:tabs>
          <w:tab w:val="left" w:pos="284"/>
          <w:tab w:val="left" w:pos="426"/>
          <w:tab w:val="left" w:pos="851"/>
        </w:tabs>
        <w:suppressAutoHyphens/>
        <w:spacing w:after="10" w:line="360" w:lineRule="auto"/>
        <w:ind w:left="0" w:right="-1" w:firstLine="0"/>
        <w:jc w:val="both"/>
        <w:rPr>
          <w:rFonts w:ascii="Times New Roman" w:hAnsi="Times New Roman"/>
          <w:sz w:val="24"/>
          <w:szCs w:val="24"/>
        </w:rPr>
      </w:pPr>
      <w:r>
        <w:rPr>
          <w:rFonts w:ascii="Times New Roman" w:hAnsi="Times New Roman"/>
          <w:sz w:val="24"/>
          <w:szCs w:val="24"/>
        </w:rPr>
        <w:t>Kiekvienų ataskaitinių metų pirmos dienos data praėjusių metų perviršis arba deficitas pripažįstamas sukauptu ankstesnių metų perviršiu arba deficitu.</w:t>
      </w:r>
      <w:bookmarkStart w:id="28" w:name="_Toc286759987"/>
    </w:p>
    <w:p w:rsidR="00497E19" w:rsidRDefault="000D634A">
      <w:pPr>
        <w:pStyle w:val="Antrat2"/>
        <w:spacing w:before="120" w:after="120" w:line="360" w:lineRule="auto"/>
        <w:ind w:left="0" w:firstLine="0"/>
        <w:jc w:val="center"/>
        <w:rPr>
          <w:b/>
          <w:spacing w:val="-1"/>
          <w:w w:val="103"/>
          <w:sz w:val="24"/>
          <w:szCs w:val="24"/>
          <w:lang w:eastAsia="en-US"/>
        </w:rPr>
      </w:pPr>
      <w:r>
        <w:rPr>
          <w:b/>
          <w:spacing w:val="-1"/>
          <w:w w:val="103"/>
          <w:sz w:val="24"/>
          <w:szCs w:val="24"/>
          <w:lang w:eastAsia="en-US"/>
        </w:rPr>
        <w:t>Pajamos</w:t>
      </w:r>
      <w:bookmarkEnd w:id="28"/>
    </w:p>
    <w:p w:rsidR="00497E19" w:rsidRDefault="000D634A">
      <w:pPr>
        <w:pStyle w:val="Sraopastraipa"/>
        <w:widowControl w:val="0"/>
        <w:numPr>
          <w:ilvl w:val="0"/>
          <w:numId w:val="20"/>
        </w:numPr>
        <w:shd w:val="clear" w:color="auto" w:fill="FFFFFF"/>
        <w:tabs>
          <w:tab w:val="left" w:pos="142"/>
          <w:tab w:val="left" w:pos="284"/>
          <w:tab w:val="left" w:pos="426"/>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Pajamų apskaitos principai, metodai ir taisyklės nustatyti 10-ajame VSAFAS „Kitos pajamos“ ir </w:t>
      </w:r>
      <w:r>
        <w:rPr>
          <w:rFonts w:ascii="Times New Roman" w:hAnsi="Times New Roman"/>
          <w:sz w:val="24"/>
          <w:szCs w:val="24"/>
        </w:rPr>
        <w:lastRenderedPageBreak/>
        <w:t>20-ajame VSAFAS „Finansavimo sumos“.</w:t>
      </w:r>
    </w:p>
    <w:p w:rsidR="00497E19" w:rsidRDefault="000D634A">
      <w:pPr>
        <w:pStyle w:val="Sraopastraipa"/>
        <w:widowControl w:val="0"/>
        <w:numPr>
          <w:ilvl w:val="0"/>
          <w:numId w:val="20"/>
        </w:numPr>
        <w:shd w:val="clear" w:color="auto" w:fill="FFFFFF"/>
        <w:tabs>
          <w:tab w:val="left" w:pos="284"/>
          <w:tab w:val="left" w:pos="426"/>
          <w:tab w:val="left" w:pos="709"/>
          <w:tab w:val="left" w:pos="851"/>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Pajamų apskaitai taikomas kaupimo principas. Finansavimo pajamos pripažįstamos tuo pačiu laikotarpiu, kai yra padaromos su šiomis pajamomis susijusios sąnaudos. Registruojant visas su finansavimo pajamų pripažinimu susijusias operacijas, būtina nurodyti, kokiai valstybės funkcijai ir kuriai programai vykdyti buvo pripažintos finansavimo pajamos.</w:t>
      </w:r>
    </w:p>
    <w:p w:rsidR="00497E19" w:rsidRDefault="000D634A">
      <w:pPr>
        <w:pStyle w:val="Sraopastraipa"/>
        <w:widowControl w:val="0"/>
        <w:numPr>
          <w:ilvl w:val="0"/>
          <w:numId w:val="20"/>
        </w:numPr>
        <w:shd w:val="clear" w:color="auto" w:fill="FFFFFF"/>
        <w:tabs>
          <w:tab w:val="left" w:pos="426"/>
          <w:tab w:val="left" w:pos="709"/>
          <w:tab w:val="left" w:pos="851"/>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Pajamos, išskyrus finansavimo pajamas, pripažįstamos, kai tikėtina, kad BĮ gaus su sandoriu susijusią ekonominę naudą, kai galima patikimai įvertinti pajamų sumą ir kai BĮ gali patikimai įvertinti su pajamų uždirbimu susijusias sąnaudas. </w:t>
      </w:r>
    </w:p>
    <w:p w:rsidR="00497E19" w:rsidRDefault="000D634A">
      <w:pPr>
        <w:pStyle w:val="Sraopastraipa"/>
        <w:widowControl w:val="0"/>
        <w:numPr>
          <w:ilvl w:val="0"/>
          <w:numId w:val="20"/>
        </w:numPr>
        <w:shd w:val="clear" w:color="auto" w:fill="FFFFFF"/>
        <w:tabs>
          <w:tab w:val="left" w:pos="426"/>
          <w:tab w:val="left" w:pos="709"/>
          <w:tab w:val="left" w:pos="851"/>
          <w:tab w:val="left" w:pos="993"/>
          <w:tab w:val="left" w:pos="1980"/>
        </w:tabs>
        <w:suppressAutoHyphens/>
        <w:autoSpaceDE w:val="0"/>
        <w:spacing w:after="10" w:line="360" w:lineRule="auto"/>
        <w:ind w:left="0" w:right="-1" w:firstLine="0"/>
        <w:jc w:val="both"/>
      </w:pPr>
      <w:r>
        <w:rPr>
          <w:rStyle w:val="Numatytasispastraiposriftas"/>
          <w:rFonts w:ascii="Times New Roman" w:hAnsi="Times New Roman"/>
          <w:sz w:val="24"/>
          <w:szCs w:val="24"/>
        </w:rPr>
        <w:t xml:space="preserve">Pajamomis laikoma tik pačios BĮ gaunama ekonominė nauda. BĮ pajamomis nepripažįstamos trečiųjų asmenų vardu surinktos sumos, kadangi tai nėra BĮ gaunama ekonominė nauda. Jei BĮ yra atsakinga už tam tikrų sumų administravimą ir surinkimą, tačiau teisės aktų nustatyta tvarka privalo pervesti surinktas sumas į atitinkamą biudžetą ir neturi teisės šių sumų ar jų dalies atgauti tą patį ar vėlesniais ataskaitiniais laikotarpiais, tokios sumos ar jų dalis nėra BĮ pajamos ir apskaitoje registruojamos kaip </w:t>
      </w:r>
      <w:r>
        <w:rPr>
          <w:rStyle w:val="Numatytasispastraiposriftas"/>
          <w:rFonts w:ascii="Times New Roman" w:hAnsi="Times New Roman"/>
          <w:sz w:val="24"/>
          <w:szCs w:val="24"/>
          <w:u w:val="single"/>
        </w:rPr>
        <w:t>gautinos ir mokėtinos sumos.</w:t>
      </w:r>
    </w:p>
    <w:p w:rsidR="00497E19" w:rsidRDefault="000D634A">
      <w:pPr>
        <w:pStyle w:val="prastasis"/>
        <w:widowControl w:val="0"/>
        <w:shd w:val="clear" w:color="auto" w:fill="FFFFFF"/>
        <w:tabs>
          <w:tab w:val="left" w:pos="426"/>
          <w:tab w:val="left" w:pos="993"/>
          <w:tab w:val="left" w:pos="1980"/>
        </w:tabs>
        <w:autoSpaceDE w:val="0"/>
        <w:spacing w:after="0" w:line="360" w:lineRule="auto"/>
        <w:jc w:val="both"/>
        <w:rPr>
          <w:rFonts w:ascii="Times New Roman" w:hAnsi="Times New Roman"/>
          <w:sz w:val="24"/>
          <w:szCs w:val="24"/>
        </w:rPr>
      </w:pPr>
      <w:r>
        <w:rPr>
          <w:rFonts w:ascii="Times New Roman" w:hAnsi="Times New Roman"/>
          <w:sz w:val="24"/>
          <w:szCs w:val="24"/>
        </w:rPr>
        <w:t>72. Finansavimo pajamos pripažįstamos tuo pačiu laikotarpiu, kai yra patiriamos sąnaudos, kurios bus padengtos iš finansavimo sumų, arba kai perleidžiamas turtas, kuris buvo įsigytas iš finansavimo sumų.</w:t>
      </w:r>
    </w:p>
    <w:p w:rsidR="00497E19" w:rsidRDefault="000D634A">
      <w:pPr>
        <w:pStyle w:val="Sraopastraipa"/>
        <w:widowControl w:val="0"/>
        <w:numPr>
          <w:ilvl w:val="0"/>
          <w:numId w:val="21"/>
        </w:numPr>
        <w:tabs>
          <w:tab w:val="left" w:pos="284"/>
          <w:tab w:val="left" w:pos="426"/>
          <w:tab w:val="left" w:pos="851"/>
          <w:tab w:val="left" w:pos="1418"/>
        </w:tabs>
        <w:suppressAutoHyphens/>
        <w:spacing w:after="0" w:line="360" w:lineRule="auto"/>
        <w:ind w:left="0" w:right="-1" w:firstLine="0"/>
        <w:jc w:val="both"/>
        <w:rPr>
          <w:rFonts w:ascii="Times New Roman" w:hAnsi="Times New Roman"/>
          <w:sz w:val="24"/>
          <w:szCs w:val="24"/>
        </w:rPr>
      </w:pPr>
      <w:r>
        <w:rPr>
          <w:rFonts w:ascii="Times New Roman" w:hAnsi="Times New Roman"/>
          <w:sz w:val="24"/>
          <w:szCs w:val="24"/>
        </w:rPr>
        <w:t>BĮ apskaitoje pripažįstamos pagrindinės veiklos, kitos veiklos ir finansinės ir investicinės veiklos pajamos.</w:t>
      </w:r>
    </w:p>
    <w:p w:rsidR="00497E19" w:rsidRDefault="000D634A">
      <w:pPr>
        <w:pStyle w:val="Sraopastraipa"/>
        <w:widowControl w:val="0"/>
        <w:numPr>
          <w:ilvl w:val="0"/>
          <w:numId w:val="21"/>
        </w:numPr>
        <w:shd w:val="clear" w:color="auto" w:fill="FFFFFF"/>
        <w:tabs>
          <w:tab w:val="left" w:pos="426"/>
          <w:tab w:val="left" w:pos="851"/>
          <w:tab w:val="left" w:pos="993"/>
          <w:tab w:val="left" w:pos="1418"/>
          <w:tab w:val="left" w:pos="1980"/>
        </w:tabs>
        <w:suppressAutoHyphens/>
        <w:autoSpaceDE w:val="0"/>
        <w:spacing w:after="0" w:line="360" w:lineRule="auto"/>
        <w:ind w:left="0" w:right="-1" w:firstLine="0"/>
        <w:jc w:val="both"/>
        <w:rPr>
          <w:rFonts w:ascii="Times New Roman" w:hAnsi="Times New Roman"/>
          <w:sz w:val="24"/>
          <w:szCs w:val="24"/>
        </w:rPr>
      </w:pPr>
      <w:bookmarkStart w:id="29" w:name="OLE_LINK3"/>
      <w:bookmarkStart w:id="30" w:name="OLE_LINK4"/>
      <w:r>
        <w:rPr>
          <w:rFonts w:ascii="Times New Roman" w:hAnsi="Times New Roman"/>
          <w:sz w:val="24"/>
          <w:szCs w:val="24"/>
        </w:rPr>
        <w:t xml:space="preserve">Išsamiau pajamų apskaitos tvarkos ir procedūros nustatytos AT vadovo įsakymais patvirtintuose apskaitos tvarkų aprašuose. </w:t>
      </w:r>
    </w:p>
    <w:p w:rsidR="00497E19" w:rsidRDefault="000D634A">
      <w:pPr>
        <w:pStyle w:val="Antrat2"/>
        <w:spacing w:before="120" w:after="120" w:line="360" w:lineRule="auto"/>
        <w:ind w:left="0" w:firstLine="0"/>
        <w:jc w:val="center"/>
        <w:rPr>
          <w:b/>
          <w:spacing w:val="-1"/>
          <w:w w:val="103"/>
          <w:sz w:val="24"/>
          <w:szCs w:val="24"/>
          <w:lang w:eastAsia="en-US"/>
        </w:rPr>
      </w:pPr>
      <w:bookmarkStart w:id="31" w:name="_Toc286759988"/>
      <w:bookmarkEnd w:id="29"/>
      <w:bookmarkEnd w:id="30"/>
      <w:r>
        <w:rPr>
          <w:b/>
          <w:spacing w:val="-1"/>
          <w:w w:val="103"/>
          <w:sz w:val="24"/>
          <w:szCs w:val="24"/>
          <w:lang w:eastAsia="en-US"/>
        </w:rPr>
        <w:t>Sąnaudos</w:t>
      </w:r>
      <w:bookmarkEnd w:id="31"/>
    </w:p>
    <w:p w:rsidR="00497E19" w:rsidRDefault="000D634A">
      <w:pPr>
        <w:pStyle w:val="Sraopastraipa"/>
        <w:widowControl w:val="0"/>
        <w:numPr>
          <w:ilvl w:val="0"/>
          <w:numId w:val="21"/>
        </w:numPr>
        <w:shd w:val="clear" w:color="auto" w:fill="FFFFFF"/>
        <w:tabs>
          <w:tab w:val="left" w:pos="426"/>
          <w:tab w:val="left" w:pos="851"/>
          <w:tab w:val="left" w:pos="993"/>
          <w:tab w:val="left" w:pos="1980"/>
          <w:tab w:val="left" w:pos="8789"/>
          <w:tab w:val="left" w:pos="9214"/>
          <w:tab w:val="left" w:pos="9639"/>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Sąnaudų apskaitos principai, metodai ir taisyklės nustatyti 11-ajame VSAFAS „Sąnaudos“. Sąnaudų, susijusių su finansiniu turtu, finansavimo sumomis ir finansiniais įsipareigojimais, apskaitos principai nustatyti 17-ajame VSAFAS „Finansinis turtas ir finansiniai įsipareigojimai“, 18-ajame VSAFAS „Atidėjiniai, neapibrėžtieji įsipareigojimai, neapibrėžtasis turtas ir </w:t>
      </w:r>
      <w:proofErr w:type="spellStart"/>
      <w:r>
        <w:rPr>
          <w:rFonts w:ascii="Times New Roman" w:hAnsi="Times New Roman"/>
          <w:sz w:val="24"/>
          <w:szCs w:val="24"/>
        </w:rPr>
        <w:t>poataskaitiniai</w:t>
      </w:r>
      <w:proofErr w:type="spellEnd"/>
      <w:r>
        <w:rPr>
          <w:rFonts w:ascii="Times New Roman" w:hAnsi="Times New Roman"/>
          <w:sz w:val="24"/>
          <w:szCs w:val="24"/>
        </w:rPr>
        <w:t xml:space="preserve"> įvykiai“ ir 20-ajame VSAFAS „Finansavimo sumos“. </w:t>
      </w:r>
    </w:p>
    <w:p w:rsidR="00497E19" w:rsidRDefault="000D634A">
      <w:pPr>
        <w:pStyle w:val="Sraopastraipa"/>
        <w:widowControl w:val="0"/>
        <w:numPr>
          <w:ilvl w:val="0"/>
          <w:numId w:val="21"/>
        </w:numPr>
        <w:shd w:val="clear" w:color="auto" w:fill="FFFFFF"/>
        <w:tabs>
          <w:tab w:val="left" w:pos="426"/>
          <w:tab w:val="left" w:pos="851"/>
          <w:tab w:val="left" w:pos="993"/>
          <w:tab w:val="left" w:pos="1980"/>
          <w:tab w:val="left" w:pos="8789"/>
          <w:tab w:val="left" w:pos="9214"/>
          <w:tab w:val="left" w:pos="9639"/>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Apskaitoje sąnaudos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tam tikrų pajamų uždirbimu ir jos neduos ekonominės naudos ateinančiais ataskaitiniais laikotarpiais, šios išlaidos pripažįstamos sąnaudomis tą patį laikotarpį, kai buvo patirtos.</w:t>
      </w:r>
    </w:p>
    <w:p w:rsidR="00497E19" w:rsidRDefault="000D634A">
      <w:pPr>
        <w:pStyle w:val="Sraopastraipa"/>
        <w:widowControl w:val="0"/>
        <w:numPr>
          <w:ilvl w:val="0"/>
          <w:numId w:val="21"/>
        </w:numPr>
        <w:shd w:val="clear" w:color="auto" w:fill="FFFFFF"/>
        <w:tabs>
          <w:tab w:val="left" w:pos="426"/>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Sąnaudų dydis įvertinamas sumokėta arba mokėtina pinigų arba jų ekvivalentų suma. </w:t>
      </w:r>
    </w:p>
    <w:p w:rsidR="00497E19" w:rsidRDefault="000D634A">
      <w:pPr>
        <w:pStyle w:val="Sraopastraipa"/>
        <w:widowControl w:val="0"/>
        <w:numPr>
          <w:ilvl w:val="0"/>
          <w:numId w:val="21"/>
        </w:numPr>
        <w:tabs>
          <w:tab w:val="left" w:pos="426"/>
          <w:tab w:val="left" w:pos="709"/>
          <w:tab w:val="left" w:pos="851"/>
        </w:tabs>
        <w:suppressAutoHyphens/>
        <w:spacing w:after="10" w:line="360" w:lineRule="auto"/>
        <w:ind w:left="0" w:right="-1" w:firstLine="0"/>
        <w:jc w:val="both"/>
      </w:pPr>
      <w:r>
        <w:rPr>
          <w:rStyle w:val="Numatytasispastraiposriftas"/>
          <w:rFonts w:ascii="Times New Roman" w:hAnsi="Times New Roman"/>
          <w:sz w:val="24"/>
          <w:szCs w:val="24"/>
        </w:rPr>
        <w:t xml:space="preserve">BĮ apskaitoje pripažįstamos pagrindinės veiklos, kitos veiklos, finansinės ir investicinės veiklos </w:t>
      </w:r>
      <w:r>
        <w:rPr>
          <w:rStyle w:val="Numatytasispastraiposriftas"/>
          <w:rFonts w:ascii="Times New Roman" w:hAnsi="Times New Roman"/>
          <w:sz w:val="24"/>
          <w:szCs w:val="24"/>
        </w:rPr>
        <w:lastRenderedPageBreak/>
        <w:t>sąnaudos.</w:t>
      </w:r>
    </w:p>
    <w:p w:rsidR="00497E19" w:rsidRDefault="000D634A">
      <w:pPr>
        <w:pStyle w:val="Sraopastraipa"/>
        <w:widowControl w:val="0"/>
        <w:numPr>
          <w:ilvl w:val="0"/>
          <w:numId w:val="21"/>
        </w:numPr>
        <w:shd w:val="clear" w:color="auto" w:fill="FFFFFF"/>
        <w:tabs>
          <w:tab w:val="left" w:pos="426"/>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Išsamiau sąnaudų apskaitos tvarka ir procedūros nustatytos AT vadovo įsakymais patvirtintuose apskaitos tvarkų aprašuose. </w:t>
      </w:r>
    </w:p>
    <w:p w:rsidR="00497E19" w:rsidRDefault="000D634A">
      <w:pPr>
        <w:pStyle w:val="Antrat2"/>
        <w:spacing w:before="120" w:after="120" w:line="360" w:lineRule="auto"/>
        <w:ind w:left="0" w:firstLine="0"/>
        <w:jc w:val="center"/>
        <w:rPr>
          <w:b/>
          <w:spacing w:val="-1"/>
          <w:w w:val="103"/>
          <w:sz w:val="24"/>
          <w:szCs w:val="24"/>
          <w:lang w:eastAsia="en-US"/>
        </w:rPr>
      </w:pPr>
      <w:bookmarkStart w:id="32" w:name="_Toc185240817"/>
      <w:bookmarkStart w:id="33" w:name="_Toc286759989"/>
      <w:r>
        <w:rPr>
          <w:b/>
          <w:spacing w:val="-1"/>
          <w:w w:val="103"/>
          <w:sz w:val="24"/>
          <w:szCs w:val="24"/>
          <w:lang w:eastAsia="en-US"/>
        </w:rPr>
        <w:t>Sandoriai užsienio valiuta</w:t>
      </w:r>
      <w:bookmarkEnd w:id="32"/>
      <w:bookmarkEnd w:id="33"/>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1276"/>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Sandorių užsienio valiuta apskaitos principai nustatyti 21-ajame VSAFAS „Sandoriai užsienio valiuta“.</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1276"/>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Sandoriai užsienio valiuta pirminio pripažinimo metu registruojami apskaitoje pagal sandorio dieną galiojantį euro ir užsienio valiutos santykį nustatytą vadovaujantis LR buhalterinės apskaitos įstatymu. </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1276"/>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Pelnas ir nuostoliai iš sandorių užsienio valiuta ir iš užsienio valiuta išreikšto turto ir įsipareigojimų likučių perkainojimo dieną yra registruojami finansinės ir investicinės veiklos pajamų ar sąnaudų sąskaitose. </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1276"/>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Valiutinių straipsnių likučiai perkainojami pagal ataskaitinio laikotarpio pabaigos euro ir užsienio valiutos santykį, nustatytą vadovaujantis LR buhalterinės apskaitos įstatymu.</w:t>
      </w:r>
    </w:p>
    <w:p w:rsidR="00497E19" w:rsidRDefault="000D634A">
      <w:pPr>
        <w:pStyle w:val="Antrat2"/>
        <w:spacing w:before="120" w:after="120" w:line="360" w:lineRule="auto"/>
        <w:ind w:left="0" w:firstLine="0"/>
        <w:jc w:val="center"/>
        <w:rPr>
          <w:b/>
          <w:spacing w:val="-1"/>
          <w:w w:val="103"/>
          <w:sz w:val="24"/>
          <w:szCs w:val="24"/>
          <w:lang w:eastAsia="en-US"/>
        </w:rPr>
      </w:pPr>
      <w:r>
        <w:rPr>
          <w:b/>
          <w:spacing w:val="-1"/>
          <w:w w:val="103"/>
          <w:sz w:val="24"/>
          <w:szCs w:val="24"/>
          <w:lang w:eastAsia="en-US"/>
        </w:rPr>
        <w:t>Turto nuvertėjimas</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1134"/>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Turto nuvertėjimo apskaitos principai, metodai ir taisyklės nustatyti 8-ajame VSAFAS „Atsargos“,  22-ajame VSAFAS „Turto nuvertėjimas“. Šiuose VSAFAS nurodyti ir turto nuvertėjimo požymiai, ir požymiai, pagal kuriuos vertinama, ar nuvertėjimas išnyko arba sumažėjo.</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1134"/>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Turtas yra nuvertėjęs, kai turto vertė yra sumažėjusi, t. y. jo balansinė vertė yra didesnė už tikėtiną atgauti sumą už tą turtą.</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993"/>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Nuostoliai dėl turto nuvertėjimo apskaitoje registruojami apskaičiuotų nuostolių suma mažinant turto balansinę vertę ir ta pačia suma registruojant ataskaitinio laikotarpio pagrindinės arba kitos veiklos sąnaudas. </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Turto nuvertėjimas nėra tolygus turto nurašymui. Turtui nuvertėjus yra mažinama turto vieneto balansinė vertė, tačiau išsaugoma informacija apie turto įsigijimo savikainą, t. y. turto vieneto įsigijimo savikaina apskaitoje lieka tokia pat kaip iki nuvertėjimo nustatymo, o nuvertėjimas registruojamas atskiroje sąskaitoje. Turto nuvertėjimas apskaitoje yra registruojamas ne didesne verte nei turto balansinė vertė. </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993"/>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Pripažinus ilgalaikio materialiojo ar nematerialiojo turto nuvertėjimo nuostolius, perskaičiuojamos </w:t>
      </w:r>
      <w:r>
        <w:rPr>
          <w:rFonts w:ascii="Times New Roman" w:hAnsi="Times New Roman"/>
          <w:sz w:val="24"/>
          <w:szCs w:val="24"/>
        </w:rPr>
        <w:lastRenderedPageBreak/>
        <w:t xml:space="preserve">būsimiesiems ataskaitiniams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 </w:t>
      </w:r>
    </w:p>
    <w:p w:rsidR="00497E19" w:rsidRDefault="000D634A">
      <w:pPr>
        <w:pStyle w:val="Sraopastraipa"/>
        <w:widowControl w:val="0"/>
        <w:numPr>
          <w:ilvl w:val="0"/>
          <w:numId w:val="21"/>
        </w:numPr>
        <w:shd w:val="clear" w:color="auto" w:fill="FFFFFF"/>
        <w:tabs>
          <w:tab w:val="left" w:pos="284"/>
          <w:tab w:val="left" w:pos="426"/>
          <w:tab w:val="left" w:pos="709"/>
          <w:tab w:val="left" w:pos="851"/>
          <w:tab w:val="left" w:pos="1134"/>
          <w:tab w:val="left" w:pos="1276"/>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Išsamiau turto nuvertėjimo apskaitos tvarka ir procedūros nustatytos AT vadovo įsakymais patvirtintuose Ilgalaikio materialiojo turto, Nematerialiojo turto, atsargų, Išankstinių apmokėjimų ir gautinų sumų ir ilgalaikių trumpalaikių įsipareigojimų apskaitos tvarkos aprašuose. </w:t>
      </w:r>
    </w:p>
    <w:p w:rsidR="00497E19" w:rsidRDefault="000D634A">
      <w:pPr>
        <w:pStyle w:val="Antrat2"/>
        <w:spacing w:before="120" w:after="120" w:line="360" w:lineRule="auto"/>
        <w:ind w:left="0" w:firstLine="0"/>
        <w:jc w:val="center"/>
        <w:rPr>
          <w:b/>
          <w:spacing w:val="-1"/>
          <w:w w:val="103"/>
          <w:sz w:val="24"/>
          <w:szCs w:val="24"/>
          <w:lang w:eastAsia="en-US"/>
        </w:rPr>
      </w:pPr>
      <w:bookmarkStart w:id="34" w:name="_Toc165137902"/>
      <w:bookmarkStart w:id="35" w:name="_Toc286759991"/>
      <w:bookmarkEnd w:id="34"/>
      <w:r>
        <w:rPr>
          <w:b/>
          <w:spacing w:val="-1"/>
          <w:w w:val="103"/>
          <w:sz w:val="24"/>
          <w:szCs w:val="24"/>
          <w:lang w:eastAsia="en-US"/>
        </w:rPr>
        <w:t>Neapibrėžtieji įsipareigojimai ir neapibrėžtasis turtas</w:t>
      </w:r>
      <w:bookmarkEnd w:id="35"/>
      <w:r>
        <w:rPr>
          <w:b/>
          <w:spacing w:val="-1"/>
          <w:w w:val="103"/>
          <w:sz w:val="24"/>
          <w:szCs w:val="24"/>
          <w:lang w:eastAsia="en-US"/>
        </w:rPr>
        <w:t xml:space="preserve"> </w:t>
      </w:r>
    </w:p>
    <w:p w:rsidR="00497E19" w:rsidRDefault="000D634A">
      <w:pPr>
        <w:pStyle w:val="Sraopastraipa"/>
        <w:widowControl w:val="0"/>
        <w:numPr>
          <w:ilvl w:val="0"/>
          <w:numId w:val="21"/>
        </w:numPr>
        <w:tabs>
          <w:tab w:val="left" w:pos="426"/>
          <w:tab w:val="left" w:pos="709"/>
          <w:tab w:val="left" w:pos="851"/>
        </w:tabs>
        <w:suppressAutoHyphens/>
        <w:spacing w:after="0" w:line="360" w:lineRule="auto"/>
        <w:ind w:left="0" w:firstLine="0"/>
        <w:jc w:val="both"/>
        <w:rPr>
          <w:rFonts w:ascii="Times New Roman" w:hAnsi="Times New Roman"/>
          <w:sz w:val="24"/>
          <w:szCs w:val="24"/>
        </w:rPr>
      </w:pPr>
      <w:r>
        <w:rPr>
          <w:rFonts w:ascii="Times New Roman" w:hAnsi="Times New Roman"/>
          <w:sz w:val="24"/>
          <w:szCs w:val="24"/>
        </w:rPr>
        <w:t xml:space="preserve">Neapibrėžtųjų įsipareigojimų ir neapibrėžtojo turto apskaitos principai nustatyti 18-ajame VSAFAS „Atidėjiniai, neapibrėžtieji įsipareigojimai, neapibrėžtasis turtas ir </w:t>
      </w:r>
      <w:proofErr w:type="spellStart"/>
      <w:r>
        <w:rPr>
          <w:rFonts w:ascii="Times New Roman" w:hAnsi="Times New Roman"/>
          <w:sz w:val="24"/>
          <w:szCs w:val="24"/>
        </w:rPr>
        <w:t>poataskaitiniai</w:t>
      </w:r>
      <w:proofErr w:type="spellEnd"/>
      <w:r>
        <w:rPr>
          <w:rFonts w:ascii="Times New Roman" w:hAnsi="Times New Roman"/>
          <w:sz w:val="24"/>
          <w:szCs w:val="24"/>
        </w:rPr>
        <w:t xml:space="preserve"> įvykiai“.</w:t>
      </w:r>
    </w:p>
    <w:p w:rsidR="00497E19" w:rsidRDefault="000D634A">
      <w:pPr>
        <w:pStyle w:val="Sraopastraipa"/>
        <w:widowControl w:val="0"/>
        <w:numPr>
          <w:ilvl w:val="0"/>
          <w:numId w:val="21"/>
        </w:numPr>
        <w:tabs>
          <w:tab w:val="left" w:pos="426"/>
          <w:tab w:val="left" w:pos="709"/>
          <w:tab w:val="left" w:pos="851"/>
        </w:tabs>
        <w:suppressAutoHyphens/>
        <w:spacing w:after="0" w:line="360" w:lineRule="auto"/>
        <w:ind w:left="0" w:firstLine="0"/>
        <w:jc w:val="both"/>
        <w:rPr>
          <w:rFonts w:ascii="Times New Roman" w:hAnsi="Times New Roman"/>
          <w:sz w:val="24"/>
          <w:szCs w:val="24"/>
        </w:rPr>
      </w:pPr>
      <w:r>
        <w:rPr>
          <w:rFonts w:ascii="Times New Roman" w:hAnsi="Times New Roman"/>
          <w:sz w:val="24"/>
          <w:szCs w:val="24"/>
        </w:rPr>
        <w:t xml:space="preserve">BĮ apskaitoje neapibrėžtieji įsipareigojimai ir neapibrėžtasis turtas registruojami nebalansinėse sąskaitose. </w:t>
      </w:r>
    </w:p>
    <w:p w:rsidR="00497E19" w:rsidRDefault="000D634A">
      <w:pPr>
        <w:pStyle w:val="Sraopastraipa"/>
        <w:widowControl w:val="0"/>
        <w:numPr>
          <w:ilvl w:val="0"/>
          <w:numId w:val="21"/>
        </w:numPr>
        <w:tabs>
          <w:tab w:val="left" w:pos="426"/>
          <w:tab w:val="left" w:pos="709"/>
          <w:tab w:val="left" w:pos="851"/>
        </w:tabs>
        <w:suppressAutoHyphens/>
        <w:spacing w:after="0" w:line="360" w:lineRule="auto"/>
        <w:ind w:left="0" w:firstLine="0"/>
        <w:jc w:val="both"/>
        <w:rPr>
          <w:rFonts w:ascii="Times New Roman" w:hAnsi="Times New Roman"/>
          <w:sz w:val="24"/>
          <w:szCs w:val="24"/>
        </w:rPr>
      </w:pPr>
      <w:r>
        <w:rPr>
          <w:rFonts w:ascii="Times New Roman" w:hAnsi="Times New Roman"/>
          <w:sz w:val="24"/>
          <w:szCs w:val="24"/>
        </w:rPr>
        <w:t>Neapibrėžtieji įsipareigojimai nerodomi nei finansinės būklės ataskaitoje, nei veiklos rezultatų ataskaitoje, o informacija apie juos pateikiama aiškinamajame rašte. Kai tikimybė, kad reikės panaudoti turtą įsipareigojimui apmokėti, yra labai maža, informacija apie įsipareigojimą aiškinamajame rašte nebūtina.</w:t>
      </w:r>
    </w:p>
    <w:p w:rsidR="00497E19" w:rsidRDefault="000D634A">
      <w:pPr>
        <w:pStyle w:val="Sraopastraipa"/>
        <w:widowControl w:val="0"/>
        <w:numPr>
          <w:ilvl w:val="0"/>
          <w:numId w:val="21"/>
        </w:numPr>
        <w:tabs>
          <w:tab w:val="left" w:pos="426"/>
          <w:tab w:val="left" w:pos="851"/>
          <w:tab w:val="left" w:pos="993"/>
        </w:tabs>
        <w:suppressAutoHyphens/>
        <w:spacing w:after="10" w:line="360" w:lineRule="auto"/>
        <w:ind w:left="0" w:right="-1" w:firstLine="0"/>
        <w:jc w:val="both"/>
        <w:rPr>
          <w:rFonts w:ascii="Times New Roman" w:hAnsi="Times New Roman"/>
          <w:sz w:val="24"/>
          <w:szCs w:val="24"/>
        </w:rPr>
      </w:pPr>
      <w:r>
        <w:rPr>
          <w:rFonts w:ascii="Times New Roman" w:hAnsi="Times New Roman"/>
          <w:sz w:val="24"/>
          <w:szCs w:val="24"/>
        </w:rPr>
        <w:t>Informacija apie neapibrėžtąjį turtą ir įsipareigojimus turi būti peržiūrima ne rečiau negu kiekvieno ataskaitinio laikotarpio pabaigoje, siekiant užtikrinti, kad pasikeitimai būtų tinkamai rodomi aiškinamajame rašte.</w:t>
      </w:r>
    </w:p>
    <w:p w:rsidR="00497E19" w:rsidRDefault="000D634A">
      <w:pPr>
        <w:pStyle w:val="Sraopastraipa"/>
        <w:widowControl w:val="0"/>
        <w:numPr>
          <w:ilvl w:val="0"/>
          <w:numId w:val="21"/>
        </w:numPr>
        <w:tabs>
          <w:tab w:val="left" w:pos="426"/>
          <w:tab w:val="left" w:pos="851"/>
          <w:tab w:val="left" w:pos="993"/>
        </w:tabs>
        <w:suppressAutoHyphens/>
        <w:spacing w:after="10" w:line="360" w:lineRule="auto"/>
        <w:ind w:left="0" w:right="-1" w:firstLine="0"/>
        <w:jc w:val="both"/>
        <w:rPr>
          <w:rFonts w:ascii="Times New Roman" w:hAnsi="Times New Roman"/>
          <w:sz w:val="24"/>
          <w:szCs w:val="24"/>
        </w:rPr>
      </w:pPr>
      <w:r>
        <w:rPr>
          <w:rFonts w:ascii="Times New Roman" w:hAnsi="Times New Roman"/>
          <w:sz w:val="24"/>
          <w:szCs w:val="24"/>
        </w:rPr>
        <w:t>Neapibrėžtasis turtas finansinėse ataskaitose nerodomas tol, kol nėra aišku, ar jis duos ekonominės naudos. Jei ekonominė nauda tikėtina, tačiau nėra tikra, kad ji bus gauta, informacija apie neapibrėžtąjį turtą pateikiama aiškinamajame rašte.</w:t>
      </w:r>
      <w:bookmarkStart w:id="36" w:name="_Toc165137904"/>
      <w:bookmarkStart w:id="37" w:name="_Toc286759992"/>
      <w:bookmarkStart w:id="38" w:name="_Toc185240819"/>
      <w:bookmarkEnd w:id="36"/>
    </w:p>
    <w:p w:rsidR="00497E19" w:rsidRDefault="000D634A">
      <w:pPr>
        <w:pStyle w:val="Antrat2"/>
        <w:spacing w:before="120" w:after="120" w:line="360" w:lineRule="auto"/>
        <w:ind w:left="0" w:firstLine="0"/>
        <w:jc w:val="center"/>
        <w:rPr>
          <w:b/>
          <w:spacing w:val="-1"/>
          <w:w w:val="103"/>
          <w:sz w:val="24"/>
          <w:szCs w:val="24"/>
          <w:lang w:eastAsia="en-US"/>
        </w:rPr>
      </w:pPr>
      <w:proofErr w:type="spellStart"/>
      <w:r>
        <w:rPr>
          <w:b/>
          <w:spacing w:val="-1"/>
          <w:w w:val="103"/>
          <w:sz w:val="24"/>
          <w:szCs w:val="24"/>
          <w:lang w:eastAsia="en-US"/>
        </w:rPr>
        <w:t>Poataskaitiniai</w:t>
      </w:r>
      <w:proofErr w:type="spellEnd"/>
      <w:r>
        <w:rPr>
          <w:b/>
          <w:spacing w:val="-1"/>
          <w:w w:val="103"/>
          <w:sz w:val="24"/>
          <w:szCs w:val="24"/>
          <w:lang w:eastAsia="en-US"/>
        </w:rPr>
        <w:t xml:space="preserve"> įvykiai</w:t>
      </w:r>
      <w:bookmarkEnd w:id="37"/>
      <w:bookmarkEnd w:id="38"/>
    </w:p>
    <w:p w:rsidR="00497E19" w:rsidRDefault="000D634A">
      <w:pPr>
        <w:pStyle w:val="Sraopastraipa"/>
        <w:widowControl w:val="0"/>
        <w:numPr>
          <w:ilvl w:val="0"/>
          <w:numId w:val="21"/>
        </w:numPr>
        <w:shd w:val="clear" w:color="auto" w:fill="FFFFFF"/>
        <w:tabs>
          <w:tab w:val="left" w:pos="284"/>
          <w:tab w:val="left" w:pos="426"/>
          <w:tab w:val="left" w:pos="851"/>
          <w:tab w:val="left" w:pos="1134"/>
          <w:tab w:val="left" w:pos="1276"/>
          <w:tab w:val="left" w:pos="1980"/>
        </w:tabs>
        <w:suppressAutoHyphens/>
        <w:autoSpaceDE w:val="0"/>
        <w:spacing w:after="10" w:line="360" w:lineRule="auto"/>
        <w:ind w:left="0" w:right="-1" w:firstLine="0"/>
        <w:jc w:val="both"/>
        <w:rPr>
          <w:rFonts w:ascii="Times New Roman" w:hAnsi="Times New Roman"/>
          <w:sz w:val="24"/>
          <w:szCs w:val="24"/>
        </w:rPr>
      </w:pPr>
      <w:proofErr w:type="spellStart"/>
      <w:r>
        <w:rPr>
          <w:rFonts w:ascii="Times New Roman" w:hAnsi="Times New Roman"/>
          <w:sz w:val="24"/>
          <w:szCs w:val="24"/>
        </w:rPr>
        <w:t>Poataskaitinių</w:t>
      </w:r>
      <w:proofErr w:type="spellEnd"/>
      <w:r>
        <w:rPr>
          <w:rFonts w:ascii="Times New Roman" w:hAnsi="Times New Roman"/>
          <w:sz w:val="24"/>
          <w:szCs w:val="24"/>
        </w:rPr>
        <w:t xml:space="preserve"> įvykių apskaitos ir pateikimo finansinėse ataskaitose taisyklės pateiktos 18-ajame VSAFAS „Atidėjiniai, neapibrėžtieji įsipareigojimai, neapibrėžtasis turtas ir </w:t>
      </w:r>
      <w:proofErr w:type="spellStart"/>
      <w:r>
        <w:rPr>
          <w:rFonts w:ascii="Times New Roman" w:hAnsi="Times New Roman"/>
          <w:sz w:val="24"/>
          <w:szCs w:val="24"/>
        </w:rPr>
        <w:t>poataskaitiniai</w:t>
      </w:r>
      <w:proofErr w:type="spellEnd"/>
      <w:r>
        <w:rPr>
          <w:rFonts w:ascii="Times New Roman" w:hAnsi="Times New Roman"/>
          <w:sz w:val="24"/>
          <w:szCs w:val="24"/>
        </w:rPr>
        <w:t xml:space="preserve"> įvykiai“.</w:t>
      </w:r>
    </w:p>
    <w:p w:rsidR="00497E19" w:rsidRDefault="000D634A">
      <w:pPr>
        <w:pStyle w:val="Sraopastraipa"/>
        <w:widowControl w:val="0"/>
        <w:numPr>
          <w:ilvl w:val="0"/>
          <w:numId w:val="21"/>
        </w:numPr>
        <w:shd w:val="clear" w:color="auto" w:fill="FFFFFF"/>
        <w:tabs>
          <w:tab w:val="left" w:pos="284"/>
          <w:tab w:val="left" w:pos="426"/>
          <w:tab w:val="left" w:pos="851"/>
          <w:tab w:val="left" w:pos="1134"/>
          <w:tab w:val="left" w:pos="1276"/>
          <w:tab w:val="left" w:pos="1980"/>
        </w:tabs>
        <w:suppressAutoHyphens/>
        <w:autoSpaceDE w:val="0"/>
        <w:spacing w:after="10" w:line="360" w:lineRule="auto"/>
        <w:ind w:left="0" w:right="-1" w:firstLine="0"/>
        <w:jc w:val="both"/>
        <w:rPr>
          <w:rFonts w:ascii="Times New Roman" w:hAnsi="Times New Roman"/>
          <w:sz w:val="24"/>
          <w:szCs w:val="24"/>
        </w:rPr>
      </w:pPr>
      <w:proofErr w:type="spellStart"/>
      <w:r>
        <w:rPr>
          <w:rFonts w:ascii="Times New Roman" w:hAnsi="Times New Roman"/>
          <w:sz w:val="24"/>
          <w:szCs w:val="24"/>
        </w:rPr>
        <w:t>Poataskaitiniai</w:t>
      </w:r>
      <w:proofErr w:type="spellEnd"/>
      <w:r>
        <w:rPr>
          <w:rFonts w:ascii="Times New Roman" w:hAnsi="Times New Roman"/>
          <w:sz w:val="24"/>
          <w:szCs w:val="24"/>
        </w:rPr>
        <w:t xml:space="preserve"> įvykiai, kurie suteikia papildomos informacijos apie BĮ finansinę padėtį paskutinę ataskaitinio laikotarpio dieną (koreguojantys įvykiai), atsižvelgiant į jų įtakos reikšmę parengtoms finansinėms ataskaitoms, yra rodomi finansinės būklės, veiklos rezultatų ir pinigų srautų ataskaitose. Nekoreguojantys </w:t>
      </w:r>
      <w:proofErr w:type="spellStart"/>
      <w:r>
        <w:rPr>
          <w:rFonts w:ascii="Times New Roman" w:hAnsi="Times New Roman"/>
          <w:sz w:val="24"/>
          <w:szCs w:val="24"/>
        </w:rPr>
        <w:t>poataskaitiniai</w:t>
      </w:r>
      <w:proofErr w:type="spellEnd"/>
      <w:r>
        <w:rPr>
          <w:rFonts w:ascii="Times New Roman" w:hAnsi="Times New Roman"/>
          <w:sz w:val="24"/>
          <w:szCs w:val="24"/>
        </w:rPr>
        <w:t xml:space="preserve"> įvykiai aprašomi aiškinamajame rašte, kai jie reikšmingi. Reikšmingu įvykiu laikomas toks įvykis, kai informacijos apie jį nepateikimas būtų laikomas esmine apskaitos klaida, arba galėtų iškreipti finansinę ataskaitą ir paveikti informacijos vartotojų priimamus sprendimus.</w:t>
      </w:r>
    </w:p>
    <w:p w:rsidR="00497E19" w:rsidRDefault="000D634A">
      <w:pPr>
        <w:pStyle w:val="Antrat2"/>
        <w:spacing w:before="120" w:after="120" w:line="360" w:lineRule="auto"/>
        <w:ind w:left="0" w:firstLine="0"/>
        <w:jc w:val="center"/>
      </w:pPr>
      <w:bookmarkStart w:id="39" w:name="_Toc185240820"/>
      <w:bookmarkStart w:id="40" w:name="_Toc286759993"/>
      <w:r>
        <w:rPr>
          <w:rStyle w:val="Numatytasispastraiposriftas"/>
          <w:b/>
          <w:spacing w:val="-1"/>
          <w:w w:val="103"/>
          <w:sz w:val="24"/>
          <w:szCs w:val="24"/>
          <w:lang w:eastAsia="en-US"/>
        </w:rPr>
        <w:lastRenderedPageBreak/>
        <w:t>Tarpusavio užskaitos ir palyginam</w:t>
      </w:r>
      <w:bookmarkEnd w:id="39"/>
      <w:bookmarkEnd w:id="40"/>
      <w:r>
        <w:rPr>
          <w:rStyle w:val="Numatytasispastraiposriftas"/>
          <w:b/>
          <w:spacing w:val="-1"/>
          <w:w w:val="103"/>
          <w:sz w:val="24"/>
          <w:szCs w:val="24"/>
          <w:lang w:eastAsia="en-US"/>
        </w:rPr>
        <w:t>oji informacija</w:t>
      </w:r>
    </w:p>
    <w:p w:rsidR="00497E19" w:rsidRDefault="000D634A">
      <w:pPr>
        <w:pStyle w:val="Sraopastraipa"/>
        <w:widowControl w:val="0"/>
        <w:numPr>
          <w:ilvl w:val="0"/>
          <w:numId w:val="21"/>
        </w:numPr>
        <w:shd w:val="clear" w:color="auto" w:fill="FFFFFF"/>
        <w:tabs>
          <w:tab w:val="left" w:pos="284"/>
          <w:tab w:val="left" w:pos="426"/>
          <w:tab w:val="left" w:pos="993"/>
          <w:tab w:val="left" w:pos="1980"/>
          <w:tab w:val="left" w:pos="9356"/>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Sudarant finansinių ataskaitų rinkinį, turto ir įsipareigojimų, pajamų ir sąnaudų tarpusavio užskaita negalima, išskyrus atvejus, kai konkretus VSAFAS reikalauja būtent tokios užskaitos.  </w:t>
      </w:r>
    </w:p>
    <w:p w:rsidR="00497E19" w:rsidRDefault="000D634A">
      <w:pPr>
        <w:pStyle w:val="Sraopastraipa"/>
        <w:widowControl w:val="0"/>
        <w:numPr>
          <w:ilvl w:val="0"/>
          <w:numId w:val="21"/>
        </w:numPr>
        <w:shd w:val="clear" w:color="auto" w:fill="FFFFFF"/>
        <w:tabs>
          <w:tab w:val="left" w:pos="284"/>
          <w:tab w:val="left" w:pos="426"/>
          <w:tab w:val="left" w:pos="993"/>
          <w:tab w:val="left" w:pos="1980"/>
          <w:tab w:val="left" w:pos="9356"/>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Finansinėse ataskaitose pateikiama ataskaitinių ir praėjusių finansinių metų informacija. Jei buvo pakeisti finansinių ataskaitų straipsnių įvertinimo metodai, straipsnių pateikimas ar klasifikavimas, praėjusių finansinių metų sumos, kurias norima palyginti su ataskaitinių metų sumomis, turi būti pateikiamos 7-ajame VSAFAS „Apskaitos politikos, apskaitinių įverčių keitimas ir klaidų taisymas“ nustatyta tvarka. Informacija apie apskaitos principų ir apskaitinių įverčių pasikeitimus, sudarant ataskaitinio laikotarpio finansinių ataskaitų rinkinį, pateikiama aiškinamajame rašte.</w:t>
      </w:r>
    </w:p>
    <w:p w:rsidR="00497E19" w:rsidRDefault="000D634A">
      <w:pPr>
        <w:pStyle w:val="Antrat2"/>
        <w:spacing w:before="120" w:after="120" w:line="360" w:lineRule="auto"/>
        <w:ind w:left="0" w:firstLine="0"/>
        <w:jc w:val="center"/>
        <w:rPr>
          <w:b/>
          <w:spacing w:val="-1"/>
          <w:w w:val="103"/>
          <w:sz w:val="24"/>
          <w:szCs w:val="24"/>
          <w:lang w:eastAsia="en-US"/>
        </w:rPr>
      </w:pPr>
      <w:bookmarkStart w:id="41" w:name="_Toc185240821"/>
      <w:bookmarkStart w:id="42" w:name="_Toc286759994"/>
      <w:r>
        <w:rPr>
          <w:b/>
          <w:spacing w:val="-1"/>
          <w:w w:val="103"/>
          <w:sz w:val="24"/>
          <w:szCs w:val="24"/>
          <w:lang w:eastAsia="en-US"/>
        </w:rPr>
        <w:t>Informacijos pagal segmentus pateikim</w:t>
      </w:r>
      <w:bookmarkEnd w:id="41"/>
      <w:r>
        <w:rPr>
          <w:b/>
          <w:spacing w:val="-1"/>
          <w:w w:val="103"/>
          <w:sz w:val="24"/>
          <w:szCs w:val="24"/>
          <w:lang w:eastAsia="en-US"/>
        </w:rPr>
        <w:t>as</w:t>
      </w:r>
      <w:bookmarkEnd w:id="42"/>
    </w:p>
    <w:p w:rsidR="00497E19" w:rsidRDefault="000D634A">
      <w:pPr>
        <w:pStyle w:val="Sraopastraipa"/>
        <w:widowControl w:val="0"/>
        <w:numPr>
          <w:ilvl w:val="0"/>
          <w:numId w:val="21"/>
        </w:numPr>
        <w:shd w:val="clear" w:color="auto" w:fill="FFFFFF"/>
        <w:tabs>
          <w:tab w:val="left" w:pos="567"/>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Informacijos pagal segmentus pateikimo finansinėse ataskaitose principai nustatyti 25-ajame VSAFAS „Segmentai“.</w:t>
      </w:r>
    </w:p>
    <w:p w:rsidR="00497E19" w:rsidRDefault="000D634A">
      <w:pPr>
        <w:pStyle w:val="Sraopastraipa"/>
        <w:widowControl w:val="0"/>
        <w:numPr>
          <w:ilvl w:val="0"/>
          <w:numId w:val="21"/>
        </w:numPr>
        <w:shd w:val="clear" w:color="auto" w:fill="FFFFFF"/>
        <w:tabs>
          <w:tab w:val="left" w:pos="567"/>
          <w:tab w:val="left" w:pos="709"/>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 xml:space="preserve">BĮ apskaitą tvarko pagal segmentus. Segmentas – tai BĮ pagrindinės veiklos dalis, apimanti vienos valstybės funkcijos, nustatytos LR valstybės ir savivaldybių biudžetų pajamų ir išlaidų klasifikacijoje, atlikimą. </w:t>
      </w:r>
    </w:p>
    <w:p w:rsidR="00497E19" w:rsidRDefault="000D634A">
      <w:pPr>
        <w:pStyle w:val="Sraopastraipa"/>
        <w:widowControl w:val="0"/>
        <w:numPr>
          <w:ilvl w:val="0"/>
          <w:numId w:val="21"/>
        </w:numPr>
        <w:shd w:val="clear" w:color="auto" w:fill="FFFFFF"/>
        <w:tabs>
          <w:tab w:val="left" w:pos="567"/>
          <w:tab w:val="left" w:pos="709"/>
          <w:tab w:val="left" w:pos="851"/>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BĮ veikloje skiriami šie segmentai:</w:t>
      </w:r>
    </w:p>
    <w:p w:rsidR="00497E19" w:rsidRDefault="000D634A">
      <w:pPr>
        <w:pStyle w:val="prastasis"/>
        <w:widowControl w:val="0"/>
        <w:shd w:val="clear" w:color="auto" w:fill="FFFFFF"/>
        <w:tabs>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102.1.bendrųjų valstybės paslaugų;</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102.2.gynybos;</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102.3.viešosios tvarkos ir visuomenės apsaugos;</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102.4.ekonomikos sektoriaus;</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102.5.aplinkos apsaugos;</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102.6.būsto ir komunalinio ūkio;</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102.7.sveikatos priežiūros;</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 xml:space="preserve">102.8.poilsio, kultūros ir religijos; </w:t>
      </w:r>
    </w:p>
    <w:p w:rsidR="00497E19" w:rsidRDefault="000D634A">
      <w:pPr>
        <w:pStyle w:val="prastasis"/>
        <w:widowControl w:val="0"/>
        <w:shd w:val="clear" w:color="auto" w:fill="FFFFFF"/>
        <w:tabs>
          <w:tab w:val="left" w:pos="540"/>
          <w:tab w:val="left" w:pos="851"/>
          <w:tab w:val="left" w:pos="1276"/>
          <w:tab w:val="left" w:pos="1560"/>
        </w:tabs>
        <w:autoSpaceDE w:val="0"/>
        <w:spacing w:after="0" w:line="360" w:lineRule="auto"/>
        <w:ind w:left="426"/>
        <w:jc w:val="both"/>
        <w:rPr>
          <w:rFonts w:ascii="Times New Roman" w:hAnsi="Times New Roman"/>
          <w:sz w:val="24"/>
          <w:szCs w:val="24"/>
        </w:rPr>
      </w:pPr>
      <w:r>
        <w:rPr>
          <w:rFonts w:ascii="Times New Roman" w:hAnsi="Times New Roman"/>
          <w:sz w:val="24"/>
          <w:szCs w:val="24"/>
        </w:rPr>
        <w:t>102.9.švietimo;</w:t>
      </w:r>
    </w:p>
    <w:p w:rsidR="00497E19" w:rsidRDefault="000D634A">
      <w:pPr>
        <w:pStyle w:val="prastasis"/>
        <w:widowControl w:val="0"/>
        <w:shd w:val="clear" w:color="auto" w:fill="FFFFFF"/>
        <w:tabs>
          <w:tab w:val="left" w:pos="540"/>
          <w:tab w:val="left" w:pos="851"/>
          <w:tab w:val="left" w:pos="1276"/>
          <w:tab w:val="left" w:pos="1440"/>
          <w:tab w:val="left" w:pos="1560"/>
          <w:tab w:val="left" w:pos="1800"/>
        </w:tabs>
        <w:autoSpaceDE w:val="0"/>
        <w:spacing w:after="0" w:line="360" w:lineRule="auto"/>
        <w:ind w:left="426"/>
        <w:jc w:val="both"/>
        <w:rPr>
          <w:rFonts w:ascii="Times New Roman" w:hAnsi="Times New Roman"/>
          <w:sz w:val="24"/>
          <w:szCs w:val="24"/>
        </w:rPr>
      </w:pPr>
      <w:r>
        <w:rPr>
          <w:rFonts w:ascii="Times New Roman" w:hAnsi="Times New Roman"/>
          <w:sz w:val="24"/>
          <w:szCs w:val="24"/>
        </w:rPr>
        <w:t>102.10.socialinės apsaugos.</w:t>
      </w:r>
    </w:p>
    <w:p w:rsidR="00497E19" w:rsidRDefault="000D634A">
      <w:pPr>
        <w:pStyle w:val="Sraopastraipa"/>
        <w:widowControl w:val="0"/>
        <w:numPr>
          <w:ilvl w:val="0"/>
          <w:numId w:val="21"/>
        </w:numPr>
        <w:shd w:val="clear" w:color="auto" w:fill="FFFFFF"/>
        <w:tabs>
          <w:tab w:val="left" w:pos="567"/>
          <w:tab w:val="left" w:pos="851"/>
          <w:tab w:val="left" w:pos="1620"/>
        </w:tabs>
        <w:suppressAutoHyphens/>
        <w:autoSpaceDE w:val="0"/>
        <w:spacing w:after="0" w:line="360" w:lineRule="auto"/>
        <w:ind w:left="0" w:right="-1" w:firstLine="0"/>
        <w:jc w:val="both"/>
        <w:rPr>
          <w:rFonts w:ascii="Times New Roman" w:hAnsi="Times New Roman"/>
          <w:sz w:val="24"/>
          <w:szCs w:val="24"/>
        </w:rPr>
      </w:pPr>
      <w:r>
        <w:rPr>
          <w:rFonts w:ascii="Times New Roman" w:hAnsi="Times New Roman"/>
          <w:sz w:val="24"/>
          <w:szCs w:val="24"/>
        </w:rPr>
        <w:t>BĮ turto, įsipareigojimų, finansavimo sumų, pajamų ir sąnaudų apskaita turi būti tvarkoma pagal segmentus, kad būtų teisingai užregistruotos pagrindinės veiklos sąnaudos ir pagrindinės veiklos išmokų pinigų srautai.</w:t>
      </w:r>
    </w:p>
    <w:p w:rsidR="00497E19" w:rsidRDefault="000D634A">
      <w:pPr>
        <w:pStyle w:val="Sraopastraipa"/>
        <w:widowControl w:val="0"/>
        <w:numPr>
          <w:ilvl w:val="0"/>
          <w:numId w:val="21"/>
        </w:numPr>
        <w:shd w:val="clear" w:color="auto" w:fill="FFFFFF"/>
        <w:tabs>
          <w:tab w:val="left" w:pos="567"/>
          <w:tab w:val="left" w:pos="851"/>
          <w:tab w:val="left" w:pos="1980"/>
        </w:tabs>
        <w:suppressAutoHyphens/>
        <w:autoSpaceDE w:val="0"/>
        <w:spacing w:after="0" w:line="360" w:lineRule="auto"/>
        <w:ind w:left="0" w:right="-1" w:firstLine="0"/>
        <w:jc w:val="both"/>
        <w:rPr>
          <w:rFonts w:ascii="Times New Roman" w:hAnsi="Times New Roman"/>
          <w:sz w:val="24"/>
          <w:szCs w:val="24"/>
        </w:rPr>
      </w:pPr>
      <w:r>
        <w:rPr>
          <w:rFonts w:ascii="Times New Roman" w:hAnsi="Times New Roman"/>
          <w:sz w:val="24"/>
          <w:szCs w:val="24"/>
        </w:rPr>
        <w:t>Turtas, įsipareigojimai, finansavimo sumos, pajamos ir sąnaudos, kurių priskyrimo segmentui pagrindas yra neaiškus, turi būti priskiriami didžiausią BĮ veiklos dalį sudarančiam segmentui.</w:t>
      </w:r>
    </w:p>
    <w:p w:rsidR="00497E19" w:rsidRDefault="000D634A">
      <w:pPr>
        <w:pStyle w:val="Sraopastraipa"/>
        <w:widowControl w:val="0"/>
        <w:numPr>
          <w:ilvl w:val="0"/>
          <w:numId w:val="21"/>
        </w:numPr>
        <w:shd w:val="clear" w:color="auto" w:fill="FFFFFF"/>
        <w:tabs>
          <w:tab w:val="left" w:pos="567"/>
          <w:tab w:val="left" w:pos="851"/>
        </w:tabs>
        <w:suppressAutoHyphens/>
        <w:autoSpaceDE w:val="0"/>
        <w:spacing w:after="0" w:line="360" w:lineRule="auto"/>
        <w:ind w:left="0" w:right="-1" w:firstLine="0"/>
        <w:jc w:val="both"/>
        <w:rPr>
          <w:rFonts w:ascii="Times New Roman" w:hAnsi="Times New Roman"/>
          <w:sz w:val="24"/>
          <w:szCs w:val="24"/>
        </w:rPr>
      </w:pPr>
      <w:r>
        <w:rPr>
          <w:rFonts w:ascii="Times New Roman" w:hAnsi="Times New Roman"/>
          <w:sz w:val="24"/>
          <w:szCs w:val="24"/>
        </w:rPr>
        <w:t>Aiškinamajame rašte pagal kiekvieną segmentą atskleidžiama tokia ataskaitinio ir praėjusio ataskaitinio laikotarpio informacija:</w:t>
      </w:r>
    </w:p>
    <w:p w:rsidR="00497E19" w:rsidRDefault="000D634A">
      <w:pPr>
        <w:pStyle w:val="prastasis"/>
        <w:widowControl w:val="0"/>
        <w:shd w:val="clear" w:color="auto" w:fill="FFFFFF"/>
        <w:tabs>
          <w:tab w:val="left" w:pos="540"/>
        </w:tabs>
        <w:autoSpaceDE w:val="0"/>
        <w:spacing w:after="0" w:line="360" w:lineRule="auto"/>
        <w:ind w:left="426"/>
        <w:jc w:val="both"/>
        <w:rPr>
          <w:rFonts w:ascii="Times New Roman" w:hAnsi="Times New Roman"/>
          <w:sz w:val="24"/>
          <w:szCs w:val="24"/>
        </w:rPr>
      </w:pPr>
      <w:r>
        <w:rPr>
          <w:rFonts w:ascii="Times New Roman" w:hAnsi="Times New Roman"/>
          <w:sz w:val="24"/>
          <w:szCs w:val="24"/>
        </w:rPr>
        <w:lastRenderedPageBreak/>
        <w:t>105.1.pagrindinės veiklos sąnaudos;</w:t>
      </w:r>
    </w:p>
    <w:p w:rsidR="00497E19" w:rsidRDefault="000D634A">
      <w:pPr>
        <w:pStyle w:val="prastasis"/>
        <w:widowControl w:val="0"/>
        <w:shd w:val="clear" w:color="auto" w:fill="FFFFFF"/>
        <w:tabs>
          <w:tab w:val="left" w:pos="540"/>
        </w:tabs>
        <w:autoSpaceDE w:val="0"/>
        <w:spacing w:after="0" w:line="360" w:lineRule="auto"/>
        <w:ind w:left="426"/>
        <w:jc w:val="both"/>
        <w:rPr>
          <w:rFonts w:ascii="Times New Roman" w:hAnsi="Times New Roman"/>
          <w:sz w:val="24"/>
          <w:szCs w:val="24"/>
        </w:rPr>
      </w:pPr>
      <w:r>
        <w:rPr>
          <w:rFonts w:ascii="Times New Roman" w:hAnsi="Times New Roman"/>
          <w:sz w:val="24"/>
          <w:szCs w:val="24"/>
        </w:rPr>
        <w:t>105.2.pagrindinės veiklos pinigų srautai.</w:t>
      </w:r>
      <w:bookmarkStart w:id="43" w:name="_Toc165137907"/>
      <w:bookmarkStart w:id="44" w:name="_Toc165137599"/>
      <w:bookmarkStart w:id="45" w:name="_Toc165137600"/>
      <w:bookmarkStart w:id="46" w:name="_Toc165137601"/>
      <w:bookmarkStart w:id="47" w:name="_Toc165137602"/>
      <w:bookmarkStart w:id="48" w:name="_Toc165137605"/>
      <w:bookmarkStart w:id="49" w:name="_Toc165137607"/>
      <w:bookmarkStart w:id="50" w:name="_Toc165137611"/>
      <w:bookmarkStart w:id="51" w:name="_Toc165137613"/>
      <w:bookmarkStart w:id="52" w:name="_Toc165137614"/>
      <w:bookmarkStart w:id="53" w:name="_Toc165137615"/>
      <w:bookmarkStart w:id="54" w:name="_Apskaitos_politikos_keitimas"/>
      <w:bookmarkStart w:id="55" w:name="_Ref175974191"/>
      <w:bookmarkStart w:id="56" w:name="_Toc185240822"/>
      <w:bookmarkStart w:id="57" w:name="_Toc286759995"/>
      <w:bookmarkEnd w:id="43"/>
      <w:bookmarkEnd w:id="44"/>
      <w:bookmarkEnd w:id="45"/>
      <w:bookmarkEnd w:id="46"/>
      <w:bookmarkEnd w:id="47"/>
      <w:bookmarkEnd w:id="48"/>
      <w:bookmarkEnd w:id="49"/>
      <w:bookmarkEnd w:id="50"/>
      <w:bookmarkEnd w:id="51"/>
      <w:bookmarkEnd w:id="52"/>
      <w:bookmarkEnd w:id="53"/>
      <w:bookmarkEnd w:id="54"/>
    </w:p>
    <w:p w:rsidR="00497E19" w:rsidRDefault="000D634A">
      <w:pPr>
        <w:pStyle w:val="Antrat2"/>
        <w:spacing w:before="120" w:after="120" w:line="360" w:lineRule="auto"/>
        <w:ind w:left="0" w:firstLine="0"/>
        <w:jc w:val="center"/>
        <w:rPr>
          <w:b/>
          <w:spacing w:val="-1"/>
          <w:w w:val="103"/>
          <w:sz w:val="24"/>
          <w:szCs w:val="24"/>
          <w:lang w:eastAsia="en-US"/>
        </w:rPr>
      </w:pPr>
      <w:r>
        <w:rPr>
          <w:b/>
          <w:spacing w:val="-1"/>
          <w:w w:val="103"/>
          <w:sz w:val="24"/>
          <w:szCs w:val="24"/>
          <w:lang w:eastAsia="en-US"/>
        </w:rPr>
        <w:t>Apskaitos politikos keitimas</w:t>
      </w:r>
      <w:bookmarkEnd w:id="55"/>
      <w:bookmarkEnd w:id="56"/>
      <w:bookmarkEnd w:id="57"/>
    </w:p>
    <w:p w:rsidR="00497E19" w:rsidRDefault="000D634A">
      <w:pPr>
        <w:pStyle w:val="Sraopastraipa"/>
        <w:widowControl w:val="0"/>
        <w:numPr>
          <w:ilvl w:val="0"/>
          <w:numId w:val="21"/>
        </w:numPr>
        <w:shd w:val="clear" w:color="auto" w:fill="FFFFFF"/>
        <w:tabs>
          <w:tab w:val="left" w:pos="567"/>
          <w:tab w:val="left" w:pos="851"/>
          <w:tab w:val="left" w:pos="1980"/>
        </w:tabs>
        <w:suppressAutoHyphens/>
        <w:autoSpaceDE w:val="0"/>
        <w:spacing w:after="10" w:line="360" w:lineRule="auto"/>
        <w:ind w:left="0" w:right="-1" w:firstLine="0"/>
        <w:jc w:val="both"/>
        <w:rPr>
          <w:rFonts w:ascii="Times New Roman" w:hAnsi="Times New Roman"/>
          <w:sz w:val="24"/>
          <w:szCs w:val="24"/>
        </w:rPr>
      </w:pPr>
      <w:bookmarkStart w:id="58" w:name="_Ref184793116"/>
      <w:bookmarkStart w:id="59" w:name="_Ref150008332"/>
      <w:r>
        <w:rPr>
          <w:rFonts w:ascii="Times New Roman" w:hAnsi="Times New Roman"/>
          <w:sz w:val="24"/>
          <w:szCs w:val="24"/>
        </w:rPr>
        <w:t>Apskaitos politikos keitimo principai nustatyti 7-ajame VSAFAS „Apskaitos politikos, apskaitinių įverčių keitimas ir klaidų taisymas“.</w:t>
      </w:r>
      <w:bookmarkEnd w:id="58"/>
    </w:p>
    <w:p w:rsidR="00497E19" w:rsidRDefault="000D634A">
      <w:pPr>
        <w:pStyle w:val="Sraopastraipa"/>
        <w:widowControl w:val="0"/>
        <w:numPr>
          <w:ilvl w:val="0"/>
          <w:numId w:val="21"/>
        </w:numPr>
        <w:shd w:val="clear" w:color="auto" w:fill="FFFFFF"/>
        <w:tabs>
          <w:tab w:val="left" w:pos="567"/>
          <w:tab w:val="left" w:pos="851"/>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BĮ pasirenka ir taiko apskaitos politiką remdamasi nuostatomis, pateiktomis 1-ajame VSAFAS „Informacijos pateikimas finansinių ataskaitų rinkinys“. Ūkinių operacijų ir ūkinių įvykių apskaitos ir dėl jų atsirandančio turto, įsipareigojimų, finansavimo sumų, pajamų ir (arba) sąnaudų pripažinimo ir vertinimo apskaitoje pakeitimas yra laikomas apskaitos politikos keitimu.</w:t>
      </w:r>
      <w:bookmarkEnd w:id="59"/>
    </w:p>
    <w:p w:rsidR="00497E19" w:rsidRDefault="000D634A">
      <w:pPr>
        <w:pStyle w:val="Sraopastraipa"/>
        <w:widowControl w:val="0"/>
        <w:numPr>
          <w:ilvl w:val="0"/>
          <w:numId w:val="21"/>
        </w:numPr>
        <w:shd w:val="clear" w:color="auto" w:fill="FFFFFF"/>
        <w:tabs>
          <w:tab w:val="left" w:pos="567"/>
          <w:tab w:val="left" w:pos="851"/>
          <w:tab w:val="left" w:pos="1980"/>
        </w:tabs>
        <w:suppressAutoHyphens/>
        <w:autoSpaceDE w:val="0"/>
        <w:spacing w:after="10" w:line="360" w:lineRule="auto"/>
        <w:ind w:left="0" w:right="-1" w:firstLine="0"/>
        <w:jc w:val="both"/>
        <w:rPr>
          <w:rFonts w:ascii="Times New Roman" w:hAnsi="Times New Roman"/>
          <w:sz w:val="24"/>
          <w:szCs w:val="24"/>
        </w:rPr>
      </w:pPr>
      <w:bookmarkStart w:id="60" w:name="_Ref184793131"/>
      <w:r>
        <w:rPr>
          <w:rFonts w:ascii="Times New Roman" w:hAnsi="Times New Roman"/>
          <w:sz w:val="24"/>
          <w:szCs w:val="24"/>
        </w:rPr>
        <w:t>Apskaitos politika keičiama dėl VSAFAS pasikeitimo, jei kiti teisės aktai to reikalauja arba siekiant tinkamiau parodyti VSS finansinę būklę, veiklos rezultatus ir pinigų srautus. Apskaitos politikos keitimas finansinėse ataskaitose parodomas taikant retrospektyvinį būdą, t. y. nauja apskaitos politika taikoma taip, lyg visada būtų buvusi taikoma, todėl pakeista apskaitos politika yra pritaikoma ūkinėms operacijoms ir ūkiniams įvykiams nuo jų atsiradimo.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Lyginamoji ankstesnio ataskaitinio laikotarpio informacija finansinėse ataskaitose pateikiama tokia, kokia buvo, t. y. nekoreguojama.</w:t>
      </w:r>
      <w:bookmarkEnd w:id="60"/>
    </w:p>
    <w:p w:rsidR="00497E19" w:rsidRDefault="000D634A">
      <w:pPr>
        <w:pStyle w:val="Antrat2"/>
        <w:spacing w:before="120" w:after="120" w:line="360" w:lineRule="auto"/>
        <w:ind w:left="0" w:firstLine="0"/>
        <w:jc w:val="center"/>
        <w:rPr>
          <w:b/>
          <w:spacing w:val="-1"/>
          <w:w w:val="103"/>
          <w:sz w:val="24"/>
          <w:szCs w:val="24"/>
          <w:lang w:eastAsia="en-US"/>
        </w:rPr>
      </w:pPr>
      <w:bookmarkStart w:id="61" w:name="_Toc185240823"/>
      <w:bookmarkStart w:id="62" w:name="_Toc286759996"/>
      <w:r>
        <w:rPr>
          <w:b/>
          <w:spacing w:val="-1"/>
          <w:w w:val="103"/>
          <w:sz w:val="24"/>
          <w:szCs w:val="24"/>
          <w:lang w:eastAsia="en-US"/>
        </w:rPr>
        <w:t>Apskaitinių įverčių keitimas</w:t>
      </w:r>
      <w:bookmarkEnd w:id="61"/>
      <w:bookmarkEnd w:id="62"/>
    </w:p>
    <w:p w:rsidR="00497E19" w:rsidRDefault="000D634A">
      <w:pPr>
        <w:pStyle w:val="Sraopastraipa"/>
        <w:widowControl w:val="0"/>
        <w:numPr>
          <w:ilvl w:val="0"/>
          <w:numId w:val="21"/>
        </w:numPr>
        <w:shd w:val="clear" w:color="auto" w:fill="FFFFFF"/>
        <w:tabs>
          <w:tab w:val="left" w:pos="426"/>
          <w:tab w:val="left" w:pos="993"/>
          <w:tab w:val="left" w:pos="162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Apskaitinių įverčių keitimo principai ir taisyklės nustatyti 7-ajame VSAFAS „Apskaitos politikos, apskaitinių įverčių keitimas ir klaidų taisymas“.</w:t>
      </w:r>
    </w:p>
    <w:p w:rsidR="00497E19" w:rsidRDefault="000D634A">
      <w:pPr>
        <w:pStyle w:val="Sraopastraipa"/>
        <w:widowControl w:val="0"/>
        <w:numPr>
          <w:ilvl w:val="0"/>
          <w:numId w:val="21"/>
        </w:numPr>
        <w:shd w:val="clear" w:color="auto" w:fill="FFFFFF"/>
        <w:tabs>
          <w:tab w:val="left" w:pos="426"/>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Apskaitiniai įverčiai yra peržiūrimi tuo atveju, jei pasikeičia aplinkybės, kuriomis buvo remtasi atliekant įvertinimą, arba atsiranda papildomos informacijos ar kitų įvykių.</w:t>
      </w:r>
    </w:p>
    <w:p w:rsidR="00497E19" w:rsidRDefault="000D634A">
      <w:pPr>
        <w:pStyle w:val="Sraopastraipa"/>
        <w:widowControl w:val="0"/>
        <w:numPr>
          <w:ilvl w:val="0"/>
          <w:numId w:val="21"/>
        </w:numPr>
        <w:shd w:val="clear" w:color="auto" w:fill="FFFFFF"/>
        <w:tabs>
          <w:tab w:val="left" w:pos="426"/>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Apskaitinių įverčių pasikeitimams įvertinti BĮ direktoriaus arba jo įgalioto asmens įsakymu gali būti sudaroma komisija, atsakinga už tinkamą aplinkybių ir informacijos, lemiančios apskaitinį įvertį, taip pat poveikio nustatymą ir rodymą finansinėse ataskaitose.</w:t>
      </w:r>
    </w:p>
    <w:p w:rsidR="00497E19" w:rsidRDefault="000D634A">
      <w:pPr>
        <w:pStyle w:val="Sraopastraipa"/>
        <w:widowControl w:val="0"/>
        <w:numPr>
          <w:ilvl w:val="0"/>
          <w:numId w:val="21"/>
        </w:numPr>
        <w:shd w:val="clear" w:color="auto" w:fill="FFFFFF"/>
        <w:tabs>
          <w:tab w:val="left" w:pos="426"/>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BĮ finansinių ataskaitų elemento vertės pokytis, atsiradęs dėl apskaitinio įverčio pokyčio, turi būti rodomas toje pačioje veiklos rezultatų ataskaitos eilutėje, kurioje buvo rodoma prieš tai buvusi šio ataskaitos elemento vertė. Informacija, susijusi su apskaitinio įverčio pakeitimu, pateikiama aiškinamajame rašte.</w:t>
      </w:r>
    </w:p>
    <w:p w:rsidR="00497E19" w:rsidRDefault="000D634A">
      <w:pPr>
        <w:pStyle w:val="Sraopastraipa"/>
        <w:numPr>
          <w:ilvl w:val="0"/>
          <w:numId w:val="21"/>
        </w:numPr>
        <w:tabs>
          <w:tab w:val="left" w:pos="426"/>
          <w:tab w:val="left" w:pos="851"/>
          <w:tab w:val="left" w:pos="1560"/>
          <w:tab w:val="left" w:pos="1980"/>
        </w:tabs>
        <w:suppressAutoHyphens/>
        <w:spacing w:after="10" w:line="360" w:lineRule="auto"/>
        <w:ind w:left="0" w:right="-1" w:firstLine="0"/>
        <w:jc w:val="both"/>
        <w:rPr>
          <w:rFonts w:ascii="Times New Roman" w:hAnsi="Times New Roman"/>
          <w:sz w:val="24"/>
          <w:szCs w:val="24"/>
        </w:rPr>
      </w:pPr>
      <w:r>
        <w:rPr>
          <w:rFonts w:ascii="Times New Roman" w:hAnsi="Times New Roman"/>
          <w:sz w:val="24"/>
          <w:szCs w:val="24"/>
        </w:rPr>
        <w:lastRenderedPageBreak/>
        <w:t>Apskaitos politika laikomas pasirinktas apskaitos metodas (pvz., nusidėvėjimas skaičiuojamas tiesioginiu metodu), o apskaitiniu įverčiu laikomas BĮ pasirinktas dydis nusidėvėjimui apskaičiuoti (pvz., nusidėvėjimo normatyvas).</w:t>
      </w:r>
    </w:p>
    <w:p w:rsidR="00497E19" w:rsidRDefault="000D634A">
      <w:pPr>
        <w:pStyle w:val="Antrat2"/>
        <w:spacing w:before="120" w:after="120" w:line="360" w:lineRule="auto"/>
        <w:ind w:left="0" w:firstLine="0"/>
        <w:jc w:val="center"/>
        <w:rPr>
          <w:b/>
          <w:spacing w:val="-1"/>
          <w:w w:val="103"/>
          <w:sz w:val="24"/>
          <w:szCs w:val="24"/>
          <w:lang w:eastAsia="en-US"/>
        </w:rPr>
      </w:pPr>
      <w:bookmarkStart w:id="63" w:name="_Toc286759997"/>
      <w:r>
        <w:rPr>
          <w:b/>
          <w:spacing w:val="-1"/>
          <w:w w:val="103"/>
          <w:sz w:val="24"/>
          <w:szCs w:val="24"/>
          <w:lang w:eastAsia="en-US"/>
        </w:rPr>
        <w:t>Apskaitos klaidų taisymas</w:t>
      </w:r>
      <w:bookmarkEnd w:id="63"/>
    </w:p>
    <w:p w:rsidR="00497E19" w:rsidRDefault="000D634A">
      <w:pPr>
        <w:pStyle w:val="Sraopastraipa"/>
        <w:widowControl w:val="0"/>
        <w:numPr>
          <w:ilvl w:val="0"/>
          <w:numId w:val="21"/>
        </w:numPr>
        <w:shd w:val="clear" w:color="auto" w:fill="FFFFFF"/>
        <w:tabs>
          <w:tab w:val="left" w:pos="284"/>
          <w:tab w:val="left" w:pos="426"/>
          <w:tab w:val="left" w:pos="709"/>
          <w:tab w:val="left" w:pos="993"/>
          <w:tab w:val="left" w:pos="198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Apskaitos klaidų taisymo taisyklės nustatytos 7-ajame VSAFAS „Apskaitos politikos, apskaitinių įverčių keitimas ir klaidų taisymas“.</w:t>
      </w:r>
    </w:p>
    <w:p w:rsidR="00497E19" w:rsidRDefault="000D634A">
      <w:pPr>
        <w:pStyle w:val="Sraopastraipa"/>
        <w:widowControl w:val="0"/>
        <w:numPr>
          <w:ilvl w:val="0"/>
          <w:numId w:val="21"/>
        </w:numPr>
        <w:shd w:val="clear" w:color="auto" w:fill="FFFFFF"/>
        <w:tabs>
          <w:tab w:val="left" w:pos="284"/>
          <w:tab w:val="left" w:pos="426"/>
          <w:tab w:val="left" w:pos="709"/>
          <w:tab w:val="left" w:pos="993"/>
          <w:tab w:val="left" w:pos="1800"/>
        </w:tabs>
        <w:suppressAutoHyphens/>
        <w:autoSpaceDE w:val="0"/>
        <w:spacing w:after="10" w:line="360" w:lineRule="auto"/>
        <w:ind w:left="0" w:right="-1" w:firstLine="0"/>
        <w:jc w:val="both"/>
        <w:rPr>
          <w:rFonts w:ascii="Times New Roman" w:hAnsi="Times New Roman"/>
          <w:sz w:val="24"/>
          <w:szCs w:val="24"/>
        </w:rPr>
      </w:pPr>
      <w:r>
        <w:rPr>
          <w:rFonts w:ascii="Times New Roman" w:hAnsi="Times New Roman"/>
          <w:sz w:val="24"/>
          <w:szCs w:val="24"/>
        </w:rPr>
        <w:t>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didesnė kaip 0,5 procento per finansinius metus gautų finansavimo sumų vertės. Jei įstaiga neturi gauto finansavimo, tai klaida laikoma esmine, jei jos vertinė išraiška individualiai arba kartu su kitų to ataskaitinio laikotarpio klaidų vertinėmis išraiškomis yra didesnė kaip  0,25 procento turto balansinės vertės.</w:t>
      </w:r>
    </w:p>
    <w:p w:rsidR="00497E19" w:rsidRDefault="000D634A">
      <w:pPr>
        <w:pStyle w:val="Sraopastraipa"/>
        <w:widowControl w:val="0"/>
        <w:numPr>
          <w:ilvl w:val="0"/>
          <w:numId w:val="21"/>
        </w:numPr>
        <w:shd w:val="clear" w:color="auto" w:fill="FFFFFF"/>
        <w:tabs>
          <w:tab w:val="left" w:pos="284"/>
          <w:tab w:val="left" w:pos="426"/>
          <w:tab w:val="left" w:pos="709"/>
          <w:tab w:val="left" w:pos="993"/>
          <w:tab w:val="left" w:pos="1980"/>
        </w:tabs>
        <w:suppressAutoHyphens/>
        <w:autoSpaceDE w:val="0"/>
        <w:spacing w:after="10" w:line="360" w:lineRule="auto"/>
        <w:ind w:left="0" w:right="-1" w:firstLine="0"/>
        <w:jc w:val="both"/>
        <w:rPr>
          <w:rFonts w:ascii="Times New Roman" w:hAnsi="Times New Roman"/>
          <w:sz w:val="24"/>
          <w:szCs w:val="24"/>
        </w:rPr>
      </w:pPr>
      <w:bookmarkStart w:id="64" w:name="_Ref190839449"/>
      <w:r>
        <w:rPr>
          <w:rFonts w:ascii="Times New Roman" w:hAnsi="Times New Roman"/>
          <w:sz w:val="24"/>
          <w:szCs w:val="24"/>
        </w:rPr>
        <w:t>Esminės ir neesminės apskaitos klaidos taisomos einamojo ataskaitinio laikotarpio finansinėse ataskaitose. Apskaitos klaidų taisymo įtaka finansinėse ataskaitose parodoma taip:</w:t>
      </w:r>
      <w:bookmarkEnd w:id="64"/>
    </w:p>
    <w:p w:rsidR="00497E19" w:rsidRDefault="000D634A">
      <w:pPr>
        <w:pStyle w:val="prastasis"/>
        <w:widowControl w:val="0"/>
        <w:shd w:val="clear" w:color="auto" w:fill="FFFFFF"/>
        <w:tabs>
          <w:tab w:val="left" w:pos="540"/>
          <w:tab w:val="left" w:pos="851"/>
          <w:tab w:val="left" w:pos="1134"/>
        </w:tabs>
        <w:autoSpaceDE w:val="0"/>
        <w:spacing w:after="0" w:line="360" w:lineRule="auto"/>
        <w:ind w:left="426"/>
        <w:jc w:val="both"/>
        <w:rPr>
          <w:rFonts w:ascii="Times New Roman" w:hAnsi="Times New Roman"/>
          <w:sz w:val="24"/>
          <w:szCs w:val="24"/>
        </w:rPr>
      </w:pPr>
      <w:r>
        <w:rPr>
          <w:rFonts w:ascii="Times New Roman" w:hAnsi="Times New Roman"/>
          <w:sz w:val="24"/>
          <w:szCs w:val="24"/>
        </w:rPr>
        <w:t>116.1.jei apskaitos klaida nėra esminė, jos taisymas registruojamas toje pačioje sąskaitoje, kurioje buvo užregistruota klaidinga informacija, ir rodomas toje pačioje veiklos rezultatų ataskaitos eilutėje, kurioje buvo pateikta klaidinga informacija;</w:t>
      </w:r>
    </w:p>
    <w:p w:rsidR="00497E19" w:rsidRDefault="000D634A">
      <w:pPr>
        <w:pStyle w:val="prastasis"/>
        <w:widowControl w:val="0"/>
        <w:shd w:val="clear" w:color="auto" w:fill="FFFFFF"/>
        <w:tabs>
          <w:tab w:val="left" w:pos="540"/>
          <w:tab w:val="left" w:pos="851"/>
          <w:tab w:val="left" w:pos="1134"/>
        </w:tabs>
        <w:autoSpaceDE w:val="0"/>
        <w:spacing w:after="0" w:line="360" w:lineRule="auto"/>
        <w:ind w:left="425"/>
        <w:jc w:val="both"/>
        <w:rPr>
          <w:rFonts w:ascii="Times New Roman" w:hAnsi="Times New Roman"/>
          <w:sz w:val="24"/>
          <w:szCs w:val="24"/>
        </w:rPr>
      </w:pPr>
      <w:r>
        <w:rPr>
          <w:rFonts w:ascii="Times New Roman" w:hAnsi="Times New Roman"/>
          <w:sz w:val="24"/>
          <w:szCs w:val="24"/>
        </w:rPr>
        <w:t>116.2.jei apskaitos klaida esminė, jos taisymas registruojamas tam skirtoje sąskaitoje ir parodomas veiklos rezultatų ataskaitos eilutėje „Apskaitos politikos keitimo bei esminių apskaitos klaidų taisymo įtaka“. Lyginamoji ankstesnio ataskaitinio laikotarpio finansinė informacija pateikiama tokia, kokia buvo, t. y. nekoreguojama. Su esminės klaidos taisymu susijusi informacija pateikiama aiškinamajame rašte.</w:t>
      </w:r>
    </w:p>
    <w:p w:rsidR="00497E19" w:rsidRDefault="00497E19">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597E40" w:rsidRDefault="00597E40">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497E19" w:rsidRDefault="00497E19">
      <w:pPr>
        <w:pStyle w:val="prastasis"/>
        <w:tabs>
          <w:tab w:val="left" w:pos="1080"/>
        </w:tabs>
        <w:spacing w:after="0" w:line="240" w:lineRule="auto"/>
        <w:rPr>
          <w:rFonts w:ascii="Times New Roman" w:hAnsi="Times New Roman"/>
          <w:b/>
          <w:sz w:val="24"/>
          <w:szCs w:val="24"/>
        </w:rPr>
      </w:pPr>
    </w:p>
    <w:p w:rsidR="00497E19" w:rsidRDefault="000D634A">
      <w:pPr>
        <w:pStyle w:val="Sraopastraipa"/>
        <w:numPr>
          <w:ilvl w:val="0"/>
          <w:numId w:val="22"/>
        </w:numPr>
        <w:tabs>
          <w:tab w:val="left" w:pos="-4509"/>
        </w:tabs>
        <w:spacing w:before="120" w:after="120" w:line="240" w:lineRule="auto"/>
        <w:jc w:val="center"/>
        <w:rPr>
          <w:rFonts w:ascii="Times New Roman" w:hAnsi="Times New Roman"/>
          <w:b/>
          <w:sz w:val="24"/>
          <w:szCs w:val="24"/>
        </w:rPr>
      </w:pPr>
      <w:r>
        <w:rPr>
          <w:rFonts w:ascii="Times New Roman" w:hAnsi="Times New Roman"/>
          <w:b/>
          <w:sz w:val="24"/>
          <w:szCs w:val="24"/>
        </w:rPr>
        <w:t>PASTABOS</w:t>
      </w:r>
    </w:p>
    <w:p w:rsidR="00497E19" w:rsidRDefault="000D634A">
      <w:pPr>
        <w:pStyle w:val="prastasis"/>
        <w:shd w:val="clear" w:color="auto" w:fill="FFFFFF"/>
        <w:tabs>
          <w:tab w:val="left" w:pos="2410"/>
          <w:tab w:val="left" w:pos="2835"/>
          <w:tab w:val="left" w:pos="3544"/>
        </w:tabs>
        <w:spacing w:before="120" w:after="120"/>
        <w:ind w:left="1134" w:hanging="283"/>
        <w:jc w:val="center"/>
      </w:pPr>
      <w:r>
        <w:rPr>
          <w:rStyle w:val="Numatytasispastraiposriftas"/>
          <w:rFonts w:ascii="Times New Roman" w:hAnsi="Times New Roman"/>
          <w:b/>
          <w:sz w:val="24"/>
          <w:szCs w:val="24"/>
        </w:rPr>
        <w:t>Finansinės būklės ataskaita</w:t>
      </w:r>
    </w:p>
    <w:p w:rsidR="00497E19" w:rsidRDefault="00497E19">
      <w:pPr>
        <w:pStyle w:val="prastasis"/>
        <w:shd w:val="clear" w:color="auto" w:fill="FFFFFF"/>
        <w:tabs>
          <w:tab w:val="left" w:pos="2410"/>
          <w:tab w:val="left" w:pos="2835"/>
          <w:tab w:val="left" w:pos="3544"/>
        </w:tabs>
        <w:spacing w:after="0"/>
        <w:rPr>
          <w:rFonts w:ascii="Times New Roman" w:hAnsi="Times New Roman"/>
          <w:sz w:val="24"/>
          <w:szCs w:val="24"/>
        </w:rPr>
      </w:pPr>
    </w:p>
    <w:p w:rsidR="00497E19" w:rsidRDefault="000D634A">
      <w:pPr>
        <w:pStyle w:val="prastasis"/>
        <w:numPr>
          <w:ilvl w:val="3"/>
          <w:numId w:val="23"/>
        </w:numPr>
        <w:shd w:val="clear" w:color="auto" w:fill="FFFFFF"/>
        <w:tabs>
          <w:tab w:val="left" w:pos="284"/>
          <w:tab w:val="left" w:pos="2835"/>
          <w:tab w:val="left" w:pos="3544"/>
        </w:tabs>
        <w:spacing w:before="120" w:after="0" w:line="360" w:lineRule="auto"/>
        <w:ind w:left="0" w:firstLine="0"/>
        <w:jc w:val="both"/>
      </w:pPr>
      <w:r>
        <w:rPr>
          <w:rStyle w:val="Numatytasispastraiposriftas"/>
          <w:rFonts w:ascii="Times New Roman" w:hAnsi="Times New Roman"/>
          <w:b/>
          <w:sz w:val="24"/>
          <w:szCs w:val="24"/>
        </w:rPr>
        <w:lastRenderedPageBreak/>
        <w:t>Pastaba Nr. P03.</w:t>
      </w:r>
      <w:r>
        <w:rPr>
          <w:rStyle w:val="Numatytasispastraiposriftas"/>
          <w:rFonts w:ascii="Times New Roman" w:hAnsi="Times New Roman"/>
          <w:sz w:val="24"/>
          <w:szCs w:val="24"/>
        </w:rPr>
        <w:t xml:space="preserve"> Nematerialus turtas. </w:t>
      </w:r>
    </w:p>
    <w:p w:rsidR="00497E19" w:rsidRDefault="000D634A">
      <w:pPr>
        <w:pStyle w:val="Sraopastraipa"/>
        <w:tabs>
          <w:tab w:val="left" w:pos="284"/>
          <w:tab w:val="left" w:pos="1276"/>
        </w:tabs>
        <w:spacing w:before="120" w:after="0" w:line="360" w:lineRule="auto"/>
        <w:ind w:left="0"/>
        <w:jc w:val="both"/>
      </w:pPr>
      <w:r>
        <w:rPr>
          <w:rStyle w:val="Numatytasispastraiposriftas"/>
          <w:rFonts w:ascii="Times New Roman" w:hAnsi="Times New Roman"/>
          <w:sz w:val="24"/>
          <w:szCs w:val="24"/>
        </w:rPr>
        <w:tab/>
        <w:t>Ataskaitinio laikotarpio pabaigai nematerialus turtas pateiktas likutine verte 665,77</w:t>
      </w:r>
      <w:r>
        <w:rPr>
          <w:rStyle w:val="Numatytasispastraiposriftas"/>
          <w:rFonts w:ascii="Times New Roman" w:hAnsi="Times New Roman"/>
          <w:bCs/>
          <w:sz w:val="24"/>
          <w:szCs w:val="24"/>
        </w:rPr>
        <w:t>Eur.</w:t>
      </w:r>
      <w:r>
        <w:rPr>
          <w:rStyle w:val="Numatytasispastraiposriftas"/>
          <w:rFonts w:ascii="Times New Roman" w:hAnsi="Times New Roman"/>
          <w:sz w:val="24"/>
          <w:szCs w:val="24"/>
        </w:rPr>
        <w:t xml:space="preserve"> Informacija apie nematerialiojo turto </w:t>
      </w:r>
      <w:r>
        <w:rPr>
          <w:rStyle w:val="Numatytasispastraiposriftas"/>
          <w:rFonts w:ascii="Times New Roman" w:hAnsi="Times New Roman"/>
          <w:color w:val="000000"/>
          <w:sz w:val="24"/>
          <w:szCs w:val="24"/>
        </w:rPr>
        <w:t>balansinės vertės pagal turto grupes pasikeitimas per ataskaitinį laikotarpį pateiktas lentelėje „Nematerialiojo turto balansinės vertės pasikeitimas per ataskaitinį laikotarpį“ (P03).</w:t>
      </w:r>
    </w:p>
    <w:p w:rsidR="00497E19" w:rsidRDefault="000D634A">
      <w:pPr>
        <w:pStyle w:val="Sraopastraipa"/>
        <w:tabs>
          <w:tab w:val="left" w:pos="284"/>
          <w:tab w:val="left" w:pos="1276"/>
        </w:tabs>
        <w:spacing w:before="120" w:after="0" w:line="360" w:lineRule="auto"/>
        <w:ind w:left="0"/>
        <w:jc w:val="both"/>
        <w:rPr>
          <w:rFonts w:ascii="Times New Roman" w:hAnsi="Times New Roman"/>
          <w:bCs/>
          <w:sz w:val="24"/>
          <w:szCs w:val="24"/>
        </w:rPr>
      </w:pPr>
      <w:r>
        <w:rPr>
          <w:rFonts w:ascii="Times New Roman" w:hAnsi="Times New Roman"/>
          <w:bCs/>
          <w:sz w:val="24"/>
          <w:szCs w:val="24"/>
        </w:rPr>
        <w:tab/>
        <w:t xml:space="preserve">Turto, kuris yra visiškai amortizuotas, bet vis dar naudojamas veikloje vertė 2027,88 Eur. </w:t>
      </w:r>
    </w:p>
    <w:p w:rsidR="00497E19" w:rsidRDefault="000D634A">
      <w:pPr>
        <w:pStyle w:val="Sraopastraipa"/>
        <w:numPr>
          <w:ilvl w:val="3"/>
          <w:numId w:val="23"/>
        </w:numPr>
        <w:tabs>
          <w:tab w:val="left" w:pos="284"/>
          <w:tab w:val="left" w:pos="1276"/>
        </w:tabs>
        <w:spacing w:before="120" w:after="0" w:line="360" w:lineRule="auto"/>
        <w:ind w:left="0" w:firstLine="0"/>
        <w:jc w:val="both"/>
      </w:pPr>
      <w:r>
        <w:rPr>
          <w:rStyle w:val="Numatytasispastraiposriftas"/>
          <w:rFonts w:ascii="Times New Roman" w:hAnsi="Times New Roman"/>
          <w:b/>
          <w:sz w:val="24"/>
          <w:szCs w:val="24"/>
        </w:rPr>
        <w:t xml:space="preserve">Pastaba Nr. P04. </w:t>
      </w:r>
      <w:r>
        <w:rPr>
          <w:rStyle w:val="Numatytasispastraiposriftas"/>
          <w:rFonts w:ascii="Times New Roman" w:hAnsi="Times New Roman"/>
          <w:bCs/>
          <w:sz w:val="24"/>
          <w:szCs w:val="24"/>
        </w:rPr>
        <w:t>Ilgalaikis materialus turtas.</w:t>
      </w:r>
      <w:r>
        <w:rPr>
          <w:rStyle w:val="Numatytasispastraiposriftas"/>
          <w:rFonts w:ascii="Times New Roman" w:hAnsi="Times New Roman"/>
          <w:sz w:val="24"/>
          <w:szCs w:val="24"/>
        </w:rPr>
        <w:t xml:space="preserve">  </w:t>
      </w:r>
    </w:p>
    <w:p w:rsidR="00497E19" w:rsidRDefault="000D634A">
      <w:pPr>
        <w:pStyle w:val="Sraopastraipa"/>
        <w:tabs>
          <w:tab w:val="left" w:pos="284"/>
          <w:tab w:val="left" w:pos="1276"/>
        </w:tabs>
        <w:spacing w:before="120" w:after="0" w:line="360" w:lineRule="auto"/>
        <w:ind w:left="0"/>
        <w:jc w:val="both"/>
      </w:pPr>
      <w:r>
        <w:rPr>
          <w:rStyle w:val="Numatytasispastraiposriftas"/>
          <w:rFonts w:ascii="Times New Roman" w:hAnsi="Times New Roman"/>
          <w:sz w:val="24"/>
          <w:szCs w:val="24"/>
        </w:rPr>
        <w:tab/>
        <w:t>Finansinėse ataskaitose ataskaitinio laikotarpio ilgalaikio materialiojo turo  likutinė vertė 1346085,21</w:t>
      </w:r>
      <w:r>
        <w:rPr>
          <w:rStyle w:val="Numatytasispastraiposriftas"/>
          <w:rFonts w:ascii="Times New Roman" w:hAnsi="Times New Roman"/>
          <w:bCs/>
          <w:sz w:val="24"/>
          <w:szCs w:val="24"/>
        </w:rPr>
        <w:t xml:space="preserve"> Eur.</w:t>
      </w:r>
      <w:r>
        <w:rPr>
          <w:rStyle w:val="Numatytasispastraiposriftas"/>
          <w:rFonts w:ascii="Times New Roman" w:hAnsi="Times New Roman"/>
          <w:b/>
          <w:sz w:val="24"/>
          <w:szCs w:val="24"/>
        </w:rPr>
        <w:t xml:space="preserve"> </w:t>
      </w:r>
      <w:r>
        <w:rPr>
          <w:rStyle w:val="Numatytasispastraiposriftas"/>
          <w:rFonts w:ascii="Times New Roman" w:hAnsi="Times New Roman"/>
          <w:color w:val="000000"/>
          <w:sz w:val="24"/>
          <w:szCs w:val="24"/>
        </w:rPr>
        <w:t>Informacija apie ilgalaikio materialiojo turto balansinės vertės pagal turto grupes pasikeitimas per ataskaitinį laikotarpį pateiktas lentelėje „Ilgalaikio materialiojo turto balansinės vertės pasikeitimas per ataskaitinį laikotarpį“ (P04).</w:t>
      </w:r>
    </w:p>
    <w:p w:rsidR="00497E19" w:rsidRDefault="000D634A">
      <w:pPr>
        <w:pStyle w:val="Sraopastraipa"/>
        <w:tabs>
          <w:tab w:val="left" w:pos="284"/>
          <w:tab w:val="left" w:pos="1276"/>
        </w:tabs>
        <w:spacing w:before="120" w:after="0" w:line="360" w:lineRule="auto"/>
        <w:ind w:left="0"/>
        <w:jc w:val="both"/>
        <w:rPr>
          <w:rFonts w:ascii="Times New Roman" w:hAnsi="Times New Roman"/>
          <w:bCs/>
          <w:sz w:val="24"/>
          <w:szCs w:val="24"/>
        </w:rPr>
      </w:pPr>
      <w:r>
        <w:rPr>
          <w:rFonts w:ascii="Times New Roman" w:hAnsi="Times New Roman"/>
          <w:bCs/>
          <w:sz w:val="24"/>
          <w:szCs w:val="24"/>
        </w:rPr>
        <w:tab/>
        <w:t xml:space="preserve">Turto, kuris yra visiškai nudėvėtas, tačiau vis dar naudojamas veikloje vertė   287470,02 Eur. </w:t>
      </w:r>
    </w:p>
    <w:p w:rsidR="00497E19" w:rsidRDefault="000D634A">
      <w:pPr>
        <w:pStyle w:val="Sraopastraipa"/>
        <w:tabs>
          <w:tab w:val="left" w:pos="284"/>
          <w:tab w:val="left" w:pos="1276"/>
        </w:tabs>
        <w:spacing w:before="120" w:after="0" w:line="360" w:lineRule="auto"/>
        <w:ind w:left="0"/>
        <w:jc w:val="both"/>
      </w:pPr>
      <w:r>
        <w:rPr>
          <w:rStyle w:val="Numatytasispastraiposriftas"/>
          <w:color w:val="000000"/>
        </w:rPr>
        <w:tab/>
        <w:t> </w:t>
      </w:r>
      <w:r>
        <w:rPr>
          <w:rStyle w:val="Numatytasispastraiposriftas"/>
          <w:rFonts w:ascii="Times New Roman" w:hAnsi="Times New Roman"/>
          <w:color w:val="000000"/>
          <w:sz w:val="24"/>
          <w:szCs w:val="24"/>
        </w:rPr>
        <w:t>Turto, kuris laikinai nenaudojamas įstaigos veikloje, likutinė vertė 0,00 Eur.</w:t>
      </w:r>
    </w:p>
    <w:p w:rsidR="00497E19" w:rsidRDefault="000D634A">
      <w:pPr>
        <w:pStyle w:val="Sraopastraipa"/>
        <w:tabs>
          <w:tab w:val="left" w:pos="284"/>
          <w:tab w:val="left" w:pos="1276"/>
        </w:tabs>
        <w:spacing w:before="120" w:after="0" w:line="360" w:lineRule="auto"/>
        <w:ind w:left="0"/>
        <w:jc w:val="both"/>
        <w:rPr>
          <w:rFonts w:ascii="Times New Roman" w:hAnsi="Times New Roman"/>
          <w:color w:val="000000"/>
          <w:sz w:val="24"/>
          <w:szCs w:val="24"/>
        </w:rPr>
      </w:pPr>
      <w:r>
        <w:rPr>
          <w:rFonts w:ascii="Times New Roman" w:hAnsi="Times New Roman"/>
          <w:color w:val="000000"/>
          <w:sz w:val="24"/>
          <w:szCs w:val="24"/>
        </w:rPr>
        <w:tab/>
        <w:t>Įstaiga pagal finansinės nuomos (lizingo) sutartis įsigyto turto neturi. Finansinio turto informacija detalizuota lentelėje „Finansinis turtas ir finansiniai įsipareigojimai“ (P05).</w:t>
      </w:r>
    </w:p>
    <w:p w:rsidR="00497E19" w:rsidRDefault="000D634A">
      <w:pPr>
        <w:pStyle w:val="Sraopastraipa"/>
        <w:tabs>
          <w:tab w:val="left" w:pos="284"/>
          <w:tab w:val="left" w:pos="1276"/>
        </w:tabs>
        <w:spacing w:before="120" w:after="0" w:line="360" w:lineRule="auto"/>
        <w:ind w:left="0"/>
        <w:jc w:val="both"/>
        <w:rPr>
          <w:rFonts w:ascii="Times New Roman" w:hAnsi="Times New Roman"/>
          <w:color w:val="000000"/>
          <w:sz w:val="24"/>
          <w:szCs w:val="24"/>
        </w:rPr>
      </w:pPr>
      <w:r>
        <w:rPr>
          <w:rFonts w:ascii="Times New Roman" w:hAnsi="Times New Roman"/>
          <w:color w:val="000000"/>
          <w:sz w:val="24"/>
          <w:szCs w:val="24"/>
        </w:rPr>
        <w:tab/>
        <w:t xml:space="preserve">Turto, priskirto prie nekilnojamųjų kultūros vertybių grupių, įstaiga turi. </w:t>
      </w:r>
      <w:r w:rsidR="008043BC">
        <w:rPr>
          <w:rFonts w:ascii="Times New Roman" w:hAnsi="Times New Roman"/>
          <w:color w:val="000000"/>
          <w:sz w:val="24"/>
          <w:szCs w:val="24"/>
        </w:rPr>
        <w:t xml:space="preserve">- </w:t>
      </w:r>
      <w:r>
        <w:rPr>
          <w:rFonts w:ascii="Times New Roman" w:hAnsi="Times New Roman"/>
          <w:color w:val="000000"/>
          <w:sz w:val="24"/>
          <w:szCs w:val="24"/>
        </w:rPr>
        <w:t>balansinė vertė 1025000,00 Eur.</w:t>
      </w:r>
    </w:p>
    <w:p w:rsidR="00497E19" w:rsidRDefault="000D634A">
      <w:pPr>
        <w:pStyle w:val="Sraopastraipa"/>
        <w:tabs>
          <w:tab w:val="left" w:pos="284"/>
          <w:tab w:val="left" w:pos="1276"/>
        </w:tabs>
        <w:spacing w:before="120" w:after="0" w:line="360" w:lineRule="auto"/>
        <w:ind w:left="0"/>
        <w:jc w:val="both"/>
        <w:rPr>
          <w:rFonts w:ascii="Times New Roman" w:hAnsi="Times New Roman"/>
          <w:color w:val="000000"/>
          <w:sz w:val="24"/>
          <w:szCs w:val="24"/>
        </w:rPr>
      </w:pPr>
      <w:r>
        <w:rPr>
          <w:rFonts w:ascii="Times New Roman" w:hAnsi="Times New Roman"/>
          <w:color w:val="000000"/>
          <w:sz w:val="24"/>
          <w:szCs w:val="24"/>
        </w:rPr>
        <w:tab/>
        <w:t>Paskutinė tikrosios vertės nustatymo data  2019-01-01</w:t>
      </w:r>
    </w:p>
    <w:p w:rsidR="00497E19" w:rsidRDefault="000D634A">
      <w:pPr>
        <w:pStyle w:val="Sraopastraipa"/>
        <w:numPr>
          <w:ilvl w:val="0"/>
          <w:numId w:val="24"/>
        </w:numPr>
        <w:tabs>
          <w:tab w:val="left" w:pos="0"/>
          <w:tab w:val="left" w:pos="1276"/>
        </w:tabs>
        <w:spacing w:before="120" w:after="0" w:line="360" w:lineRule="auto"/>
        <w:ind w:left="284" w:hanging="284"/>
        <w:jc w:val="both"/>
      </w:pPr>
      <w:r>
        <w:rPr>
          <w:rStyle w:val="Numatytasispastraiposriftas"/>
          <w:rFonts w:ascii="Times New Roman" w:hAnsi="Times New Roman"/>
          <w:b/>
          <w:bCs/>
          <w:sz w:val="24"/>
          <w:szCs w:val="24"/>
        </w:rPr>
        <w:t xml:space="preserve">Pastaba Nr. P07. </w:t>
      </w:r>
      <w:r>
        <w:rPr>
          <w:rStyle w:val="Numatytasispastraiposriftas"/>
          <w:rFonts w:ascii="Times New Roman" w:hAnsi="Times New Roman"/>
          <w:sz w:val="24"/>
          <w:szCs w:val="24"/>
        </w:rPr>
        <w:t xml:space="preserve">Biologinis turtas. </w:t>
      </w:r>
    </w:p>
    <w:p w:rsidR="00497E19" w:rsidRDefault="000D634A">
      <w:pPr>
        <w:pStyle w:val="prastasis"/>
        <w:shd w:val="clear" w:color="auto" w:fill="FFFFFF"/>
        <w:spacing w:before="120" w:after="120" w:line="360" w:lineRule="auto"/>
        <w:ind w:firstLine="284"/>
        <w:jc w:val="both"/>
        <w:rPr>
          <w:rFonts w:ascii="Times New Roman" w:hAnsi="Times New Roman"/>
          <w:sz w:val="24"/>
          <w:szCs w:val="24"/>
        </w:rPr>
      </w:pPr>
      <w:r>
        <w:rPr>
          <w:rFonts w:ascii="Times New Roman" w:hAnsi="Times New Roman"/>
          <w:sz w:val="24"/>
          <w:szCs w:val="24"/>
        </w:rPr>
        <w:t xml:space="preserve">Įstaiga neturi biologinio turto. </w:t>
      </w:r>
    </w:p>
    <w:p w:rsidR="00497E19" w:rsidRDefault="000D634A">
      <w:pPr>
        <w:pStyle w:val="Sraopastraipa"/>
        <w:numPr>
          <w:ilvl w:val="0"/>
          <w:numId w:val="25"/>
        </w:numPr>
        <w:shd w:val="clear" w:color="auto" w:fill="FFFFFF"/>
        <w:tabs>
          <w:tab w:val="left" w:pos="-1786"/>
          <w:tab w:val="left" w:pos="-1644"/>
          <w:tab w:val="left" w:pos="-1219"/>
          <w:tab w:val="left" w:pos="-958"/>
          <w:tab w:val="left" w:pos="-675"/>
          <w:tab w:val="left" w:pos="-533"/>
          <w:tab w:val="left" w:pos="284"/>
          <w:tab w:val="left" w:pos="567"/>
          <w:tab w:val="left" w:pos="1276"/>
        </w:tabs>
        <w:spacing w:before="120" w:after="120" w:line="360" w:lineRule="auto"/>
        <w:ind w:left="0" w:firstLine="0"/>
        <w:jc w:val="both"/>
      </w:pPr>
      <w:r>
        <w:rPr>
          <w:rStyle w:val="Numatytasispastraiposriftas"/>
          <w:rFonts w:ascii="Times New Roman" w:hAnsi="Times New Roman"/>
          <w:b/>
          <w:sz w:val="24"/>
          <w:szCs w:val="24"/>
          <w:shd w:val="clear" w:color="auto" w:fill="FFFFFF"/>
        </w:rPr>
        <w:t>Pastaba Nr. P08.</w:t>
      </w:r>
      <w:r>
        <w:rPr>
          <w:rStyle w:val="Numatytasispastraiposriftas"/>
          <w:rFonts w:ascii="Times New Roman" w:hAnsi="Times New Roman"/>
          <w:sz w:val="24"/>
          <w:szCs w:val="24"/>
          <w:shd w:val="clear" w:color="auto" w:fill="FFFFFF"/>
        </w:rPr>
        <w:t xml:space="preserve"> Atsargos</w:t>
      </w:r>
      <w:bookmarkStart w:id="65" w:name="_Hlk512244904"/>
      <w:r>
        <w:rPr>
          <w:rStyle w:val="Numatytasispastraiposriftas"/>
          <w:rFonts w:ascii="Times New Roman" w:hAnsi="Times New Roman"/>
          <w:sz w:val="24"/>
          <w:szCs w:val="24"/>
          <w:shd w:val="clear" w:color="auto" w:fill="FFFFFF"/>
        </w:rPr>
        <w:t xml:space="preserve">. </w:t>
      </w:r>
    </w:p>
    <w:p w:rsidR="00497E19" w:rsidRDefault="000D634A">
      <w:pPr>
        <w:pStyle w:val="prastasis"/>
        <w:shd w:val="clear" w:color="auto" w:fill="FFFFFF"/>
        <w:tabs>
          <w:tab w:val="left" w:pos="284"/>
          <w:tab w:val="left" w:pos="426"/>
          <w:tab w:val="left" w:pos="851"/>
        </w:tabs>
        <w:spacing w:before="120" w:after="120" w:line="360" w:lineRule="auto"/>
        <w:jc w:val="both"/>
      </w:pPr>
      <w:r>
        <w:rPr>
          <w:rStyle w:val="Numatytasispastraiposriftas"/>
          <w:rFonts w:ascii="Times New Roman" w:hAnsi="Times New Roman"/>
          <w:sz w:val="24"/>
          <w:szCs w:val="24"/>
          <w:shd w:val="clear" w:color="auto" w:fill="FFFFFF"/>
        </w:rPr>
        <w:tab/>
        <w:t>Ataskaitinio laikotarpio pabaigai atsargos sudaro 0,00</w:t>
      </w:r>
      <w:r w:rsidR="00FB6F21">
        <w:rPr>
          <w:rStyle w:val="Numatytasispastraiposriftas"/>
          <w:rFonts w:ascii="Times New Roman" w:hAnsi="Times New Roman"/>
          <w:sz w:val="24"/>
          <w:szCs w:val="24"/>
          <w:shd w:val="clear" w:color="auto" w:fill="FFFFFF"/>
        </w:rPr>
        <w:t xml:space="preserve"> </w:t>
      </w:r>
      <w:r>
        <w:rPr>
          <w:rStyle w:val="Numatytasispastraiposriftas"/>
          <w:rFonts w:ascii="Times New Roman" w:hAnsi="Times New Roman"/>
          <w:sz w:val="24"/>
          <w:szCs w:val="24"/>
          <w:shd w:val="clear" w:color="auto" w:fill="FFFFFF"/>
        </w:rPr>
        <w:t>Eur</w:t>
      </w:r>
      <w:bookmarkEnd w:id="65"/>
      <w:r>
        <w:rPr>
          <w:rStyle w:val="Numatytasispastraiposriftas"/>
          <w:rFonts w:ascii="Times New Roman" w:hAnsi="Times New Roman"/>
          <w:sz w:val="24"/>
          <w:szCs w:val="24"/>
          <w:shd w:val="clear" w:color="auto" w:fill="FFFFFF"/>
        </w:rPr>
        <w:t xml:space="preserve">, tai medžiagos, žaliavos ir ūkinis inventorius. </w:t>
      </w:r>
      <w:r>
        <w:rPr>
          <w:rStyle w:val="Numatytasispastraiposriftas"/>
          <w:rFonts w:ascii="Times New Roman" w:hAnsi="Times New Roman"/>
          <w:b/>
          <w:sz w:val="24"/>
          <w:szCs w:val="24"/>
          <w:shd w:val="clear" w:color="auto" w:fill="FFFFFF"/>
        </w:rPr>
        <w:t xml:space="preserve"> </w:t>
      </w:r>
      <w:r>
        <w:rPr>
          <w:rStyle w:val="Numatytasispastraiposriftas"/>
          <w:rFonts w:ascii="Times New Roman" w:hAnsi="Times New Roman"/>
          <w:sz w:val="24"/>
          <w:szCs w:val="24"/>
        </w:rPr>
        <w:t xml:space="preserve">Per ataskaitinį laikotarpį įsigyta ūkinio inventoriaus bei atsargų už 99499,52 </w:t>
      </w:r>
      <w:r>
        <w:rPr>
          <w:rStyle w:val="Numatytasispastraiposriftas"/>
          <w:rFonts w:ascii="Times New Roman" w:hAnsi="Times New Roman"/>
          <w:bCs/>
          <w:sz w:val="24"/>
          <w:szCs w:val="24"/>
        </w:rPr>
        <w:t>Eur, iš</w:t>
      </w:r>
      <w:r>
        <w:rPr>
          <w:rStyle w:val="Numatytasispastraiposriftas"/>
          <w:rFonts w:ascii="Times New Roman" w:hAnsi="Times New Roman"/>
          <w:sz w:val="24"/>
          <w:szCs w:val="24"/>
        </w:rPr>
        <w:t xml:space="preserve"> jų gauta nemokamai 3677,72 Eur.  Nurašyta atsargų už 99499,52</w:t>
      </w:r>
      <w:r w:rsidR="00FB6F21">
        <w:rPr>
          <w:rStyle w:val="Numatytasispastraiposriftas"/>
          <w:rFonts w:ascii="Times New Roman" w:hAnsi="Times New Roman"/>
          <w:sz w:val="24"/>
          <w:szCs w:val="24"/>
        </w:rPr>
        <w:t xml:space="preserve"> </w:t>
      </w:r>
      <w:r>
        <w:rPr>
          <w:rStyle w:val="Numatytasispastraiposriftas"/>
          <w:rFonts w:ascii="Times New Roman" w:hAnsi="Times New Roman"/>
          <w:sz w:val="24"/>
          <w:szCs w:val="24"/>
        </w:rPr>
        <w:t xml:space="preserve">Eur, iš jų 47269,31 Eur iškeltas ūkinis inventorius į nebalansinę sąskaitą. Atsargų detali informacija pateikta lentelėje „Atsargų vertė pagal grupes“ (P08). </w:t>
      </w:r>
    </w:p>
    <w:p w:rsidR="00497E19" w:rsidRDefault="000D634A">
      <w:pPr>
        <w:pStyle w:val="Sraopastraipa"/>
        <w:numPr>
          <w:ilvl w:val="0"/>
          <w:numId w:val="25"/>
        </w:numPr>
        <w:shd w:val="clear" w:color="auto" w:fill="FFFFFF"/>
        <w:tabs>
          <w:tab w:val="left" w:pos="-544"/>
          <w:tab w:val="left" w:pos="-402"/>
          <w:tab w:val="left" w:pos="23"/>
        </w:tabs>
        <w:spacing w:before="120" w:after="120" w:line="360" w:lineRule="auto"/>
        <w:ind w:left="426" w:hanging="426"/>
        <w:jc w:val="both"/>
      </w:pPr>
      <w:r>
        <w:rPr>
          <w:rStyle w:val="Numatytasispastraiposriftas"/>
          <w:rFonts w:ascii="Times New Roman" w:hAnsi="Times New Roman"/>
          <w:b/>
          <w:sz w:val="24"/>
          <w:szCs w:val="24"/>
        </w:rPr>
        <w:t>Pastaba Nr. P09.</w:t>
      </w:r>
      <w:r>
        <w:rPr>
          <w:rStyle w:val="Numatytasispastraiposriftas"/>
          <w:rFonts w:ascii="Times New Roman" w:hAnsi="Times New Roman"/>
          <w:sz w:val="24"/>
          <w:szCs w:val="24"/>
        </w:rPr>
        <w:t xml:space="preserve"> Išankstiniai apmokėjimai. </w:t>
      </w:r>
    </w:p>
    <w:p w:rsidR="00497E19" w:rsidRDefault="000D634A">
      <w:pPr>
        <w:pStyle w:val="prastasis"/>
        <w:shd w:val="clear" w:color="auto" w:fill="FFFFFF"/>
        <w:tabs>
          <w:tab w:val="left" w:pos="284"/>
          <w:tab w:val="left" w:pos="426"/>
          <w:tab w:val="left" w:pos="567"/>
        </w:tabs>
        <w:spacing w:after="0" w:line="360" w:lineRule="auto"/>
        <w:jc w:val="both"/>
        <w:rPr>
          <w:rFonts w:ascii="Times New Roman" w:hAnsi="Times New Roman"/>
          <w:sz w:val="24"/>
          <w:szCs w:val="24"/>
        </w:rPr>
      </w:pPr>
      <w:r>
        <w:rPr>
          <w:rFonts w:ascii="Times New Roman" w:hAnsi="Times New Roman"/>
          <w:sz w:val="24"/>
          <w:szCs w:val="24"/>
        </w:rPr>
        <w:t>Finansinėse ataskaitoje ataskaitinio laikotarpio pabaigai išankstinius mokėjimus sudaro:</w:t>
      </w:r>
    </w:p>
    <w:p w:rsidR="00497E19" w:rsidRDefault="000D634A">
      <w:pPr>
        <w:pStyle w:val="prastasis"/>
        <w:numPr>
          <w:ilvl w:val="0"/>
          <w:numId w:val="26"/>
        </w:numPr>
        <w:shd w:val="clear" w:color="auto" w:fill="FFFFFF"/>
        <w:tabs>
          <w:tab w:val="left" w:pos="-10636"/>
          <w:tab w:val="left" w:pos="-10494"/>
          <w:tab w:val="left" w:pos="-10069"/>
        </w:tabs>
        <w:spacing w:after="0" w:line="360" w:lineRule="auto"/>
        <w:jc w:val="both"/>
      </w:pPr>
      <w:r>
        <w:rPr>
          <w:rStyle w:val="Numatytasispastraiposriftas"/>
          <w:rFonts w:ascii="Times New Roman" w:hAnsi="Times New Roman"/>
          <w:sz w:val="24"/>
          <w:szCs w:val="24"/>
        </w:rPr>
        <w:t>Ateinančių laikotarpių sąnaudos 0,00</w:t>
      </w:r>
      <w:r w:rsidR="00FB6F21">
        <w:rPr>
          <w:rStyle w:val="Numatytasispastraiposriftas"/>
          <w:rFonts w:ascii="Times New Roman" w:hAnsi="Times New Roman"/>
          <w:sz w:val="24"/>
          <w:szCs w:val="24"/>
        </w:rPr>
        <w:t xml:space="preserve"> </w:t>
      </w:r>
      <w:r>
        <w:rPr>
          <w:rStyle w:val="Numatytasispastraiposriftas"/>
          <w:rFonts w:ascii="Times New Roman" w:hAnsi="Times New Roman"/>
          <w:sz w:val="24"/>
          <w:szCs w:val="24"/>
        </w:rPr>
        <w:t>Eur:</w:t>
      </w:r>
    </w:p>
    <w:tbl>
      <w:tblPr>
        <w:tblW w:w="5000" w:type="pct"/>
        <w:tblCellMar>
          <w:left w:w="10" w:type="dxa"/>
          <w:right w:w="10" w:type="dxa"/>
        </w:tblCellMar>
        <w:tblLook w:val="0000" w:firstRow="0" w:lastRow="0" w:firstColumn="0" w:lastColumn="0" w:noHBand="0" w:noVBand="0"/>
      </w:tblPr>
      <w:tblGrid>
        <w:gridCol w:w="700"/>
        <w:gridCol w:w="5816"/>
        <w:gridCol w:w="3255"/>
      </w:tblGrid>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lastRenderedPageBreak/>
              <w:t>Eil. Nr.</w:t>
            </w:r>
          </w:p>
        </w:tc>
        <w:tc>
          <w:tcPr>
            <w:tcW w:w="5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 xml:space="preserve">Tiekėjai </w:t>
            </w:r>
          </w:p>
          <w:p w:rsidR="00497E19" w:rsidRDefault="000D634A">
            <w:pPr>
              <w:pStyle w:val="prastasis"/>
              <w:shd w:val="clear" w:color="auto" w:fill="FFFFFF"/>
              <w:tabs>
                <w:tab w:val="left" w:pos="0"/>
              </w:tabs>
              <w:spacing w:after="0"/>
              <w:jc w:val="center"/>
            </w:pPr>
            <w:r>
              <w:rPr>
                <w:rStyle w:val="Numatytasispastraiposriftas"/>
                <w:rFonts w:ascii="Times New Roman" w:hAnsi="Times New Roman"/>
                <w:sz w:val="24"/>
                <w:szCs w:val="24"/>
              </w:rPr>
              <w:t>(5 didžiausi)</w:t>
            </w: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pPr>
            <w:r>
              <w:rPr>
                <w:rStyle w:val="Numatytasispastraiposriftas"/>
                <w:rFonts w:ascii="Times New Roman" w:hAnsi="Times New Roman"/>
                <w:bCs/>
                <w:sz w:val="24"/>
                <w:szCs w:val="24"/>
              </w:rPr>
              <w:t>Suma (Eur)</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1.</w:t>
            </w:r>
          </w:p>
        </w:tc>
        <w:tc>
          <w:tcPr>
            <w:tcW w:w="5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rPr>
            </w:pP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2.</w:t>
            </w:r>
          </w:p>
        </w:tc>
        <w:tc>
          <w:tcPr>
            <w:tcW w:w="5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rPr>
            </w:pP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3.</w:t>
            </w:r>
          </w:p>
        </w:tc>
        <w:tc>
          <w:tcPr>
            <w:tcW w:w="5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rPr>
            </w:pP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4.</w:t>
            </w:r>
          </w:p>
        </w:tc>
        <w:tc>
          <w:tcPr>
            <w:tcW w:w="5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rPr>
            </w:pP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5.</w:t>
            </w:r>
          </w:p>
        </w:tc>
        <w:tc>
          <w:tcPr>
            <w:tcW w:w="5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rPr>
            </w:pPr>
          </w:p>
        </w:tc>
      </w:tr>
    </w:tbl>
    <w:p w:rsidR="00497E19" w:rsidRDefault="00497E19">
      <w:pPr>
        <w:pStyle w:val="prastasis"/>
        <w:shd w:val="clear" w:color="auto" w:fill="FFFFFF"/>
        <w:tabs>
          <w:tab w:val="left" w:pos="-496"/>
          <w:tab w:val="left" w:pos="-354"/>
          <w:tab w:val="left" w:pos="71"/>
        </w:tabs>
        <w:spacing w:after="0" w:line="360" w:lineRule="auto"/>
        <w:ind w:left="780"/>
        <w:jc w:val="both"/>
        <w:rPr>
          <w:rFonts w:ascii="Times New Roman" w:hAnsi="Times New Roman"/>
          <w:sz w:val="24"/>
          <w:szCs w:val="24"/>
        </w:rPr>
      </w:pPr>
    </w:p>
    <w:p w:rsidR="00497E19" w:rsidRDefault="000D634A">
      <w:pPr>
        <w:pStyle w:val="prastasis"/>
        <w:numPr>
          <w:ilvl w:val="0"/>
          <w:numId w:val="26"/>
        </w:numPr>
        <w:shd w:val="clear" w:color="auto" w:fill="FFFFFF"/>
        <w:tabs>
          <w:tab w:val="left" w:pos="-10636"/>
          <w:tab w:val="left" w:pos="-10494"/>
          <w:tab w:val="left" w:pos="-10069"/>
        </w:tabs>
        <w:spacing w:after="0" w:line="360" w:lineRule="auto"/>
        <w:jc w:val="both"/>
        <w:rPr>
          <w:rFonts w:ascii="Times New Roman" w:hAnsi="Times New Roman"/>
          <w:sz w:val="24"/>
          <w:szCs w:val="24"/>
        </w:rPr>
      </w:pPr>
      <w:r>
        <w:rPr>
          <w:rFonts w:ascii="Times New Roman" w:hAnsi="Times New Roman"/>
          <w:sz w:val="24"/>
          <w:szCs w:val="24"/>
        </w:rPr>
        <w:t xml:space="preserve">Išankstiniai apmokėjimai tiekėjams 5,39 Eur. </w:t>
      </w:r>
    </w:p>
    <w:tbl>
      <w:tblPr>
        <w:tblW w:w="5000" w:type="pct"/>
        <w:tblCellMar>
          <w:left w:w="10" w:type="dxa"/>
          <w:right w:w="10" w:type="dxa"/>
        </w:tblCellMar>
        <w:tblLook w:val="0000" w:firstRow="0" w:lastRow="0" w:firstColumn="0" w:lastColumn="0" w:noHBand="0" w:noVBand="0"/>
      </w:tblPr>
      <w:tblGrid>
        <w:gridCol w:w="761"/>
        <w:gridCol w:w="5777"/>
        <w:gridCol w:w="3233"/>
      </w:tblGrid>
      <w:tr w:rsidR="00497E19">
        <w:tc>
          <w:tcPr>
            <w:tcW w:w="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Eil. Nr.</w:t>
            </w:r>
          </w:p>
        </w:tc>
        <w:tc>
          <w:tcPr>
            <w:tcW w:w="5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Tiekėjai</w:t>
            </w:r>
          </w:p>
          <w:p w:rsidR="00497E19" w:rsidRDefault="000D634A">
            <w:pPr>
              <w:pStyle w:val="prastasis"/>
              <w:shd w:val="clear" w:color="auto" w:fill="FFFFFF"/>
              <w:tabs>
                <w:tab w:val="left" w:pos="0"/>
              </w:tabs>
              <w:spacing w:after="0"/>
              <w:jc w:val="center"/>
            </w:pPr>
            <w:r>
              <w:rPr>
                <w:rStyle w:val="Numatytasispastraiposriftas"/>
                <w:rFonts w:ascii="Times New Roman" w:hAnsi="Times New Roman"/>
                <w:sz w:val="24"/>
                <w:szCs w:val="24"/>
              </w:rPr>
              <w:t>(5 didžiausi)</w:t>
            </w:r>
          </w:p>
        </w:tc>
        <w:tc>
          <w:tcPr>
            <w:tcW w:w="3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Style w:val="Numatytasispastraiposriftas"/>
                <w:rFonts w:ascii="Times New Roman" w:hAnsi="Times New Roman"/>
                <w:bCs/>
                <w:sz w:val="24"/>
                <w:szCs w:val="24"/>
              </w:rPr>
              <w:t>Suma (Eur)</w:t>
            </w:r>
          </w:p>
        </w:tc>
      </w:tr>
      <w:tr w:rsidR="00497E19">
        <w:tc>
          <w:tcPr>
            <w:tcW w:w="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1.</w:t>
            </w:r>
          </w:p>
        </w:tc>
        <w:tc>
          <w:tcPr>
            <w:tcW w:w="5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 xml:space="preserve">UAB </w:t>
            </w:r>
            <w:proofErr w:type="spellStart"/>
            <w:r>
              <w:rPr>
                <w:rFonts w:ascii="Times New Roman" w:hAnsi="Times New Roman"/>
                <w:sz w:val="24"/>
                <w:szCs w:val="24"/>
              </w:rPr>
              <w:t>Fleet</w:t>
            </w:r>
            <w:proofErr w:type="spellEnd"/>
            <w:r>
              <w:rPr>
                <w:rFonts w:ascii="Times New Roman" w:hAnsi="Times New Roman"/>
                <w:sz w:val="24"/>
                <w:szCs w:val="24"/>
              </w:rPr>
              <w:t xml:space="preserve"> </w:t>
            </w:r>
            <w:proofErr w:type="spellStart"/>
            <w:r>
              <w:rPr>
                <w:rFonts w:ascii="Times New Roman" w:hAnsi="Times New Roman"/>
                <w:sz w:val="24"/>
                <w:szCs w:val="24"/>
              </w:rPr>
              <w:t>Union</w:t>
            </w:r>
            <w:proofErr w:type="spellEnd"/>
          </w:p>
        </w:tc>
        <w:tc>
          <w:tcPr>
            <w:tcW w:w="3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Style w:val="Numatytasispastraiposriftas"/>
                <w:rFonts w:ascii="Times New Roman" w:hAnsi="Times New Roman"/>
                <w:sz w:val="24"/>
                <w:szCs w:val="24"/>
                <w:lang w:val="en-US"/>
              </w:rPr>
              <w:t>5,39</w:t>
            </w:r>
          </w:p>
        </w:tc>
      </w:tr>
      <w:tr w:rsidR="00497E19">
        <w:tc>
          <w:tcPr>
            <w:tcW w:w="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2.</w:t>
            </w:r>
          </w:p>
        </w:tc>
        <w:tc>
          <w:tcPr>
            <w:tcW w:w="5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lang w:val="en-US"/>
              </w:rPr>
            </w:pPr>
          </w:p>
        </w:tc>
      </w:tr>
      <w:tr w:rsidR="00497E19">
        <w:tc>
          <w:tcPr>
            <w:tcW w:w="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3.</w:t>
            </w:r>
          </w:p>
        </w:tc>
        <w:tc>
          <w:tcPr>
            <w:tcW w:w="5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lang w:val="en-US"/>
              </w:rPr>
            </w:pPr>
          </w:p>
        </w:tc>
      </w:tr>
      <w:tr w:rsidR="00497E19">
        <w:tc>
          <w:tcPr>
            <w:tcW w:w="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4.</w:t>
            </w:r>
          </w:p>
        </w:tc>
        <w:tc>
          <w:tcPr>
            <w:tcW w:w="5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lang w:val="en-US"/>
              </w:rPr>
            </w:pPr>
          </w:p>
        </w:tc>
      </w:tr>
      <w:tr w:rsidR="00497E19">
        <w:tc>
          <w:tcPr>
            <w:tcW w:w="7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5.</w:t>
            </w:r>
          </w:p>
        </w:tc>
        <w:tc>
          <w:tcPr>
            <w:tcW w:w="5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lang w:val="en-US"/>
              </w:rPr>
            </w:pPr>
          </w:p>
        </w:tc>
      </w:tr>
    </w:tbl>
    <w:p w:rsidR="00497E19" w:rsidRDefault="00497E19">
      <w:pPr>
        <w:pStyle w:val="prastasis"/>
        <w:tabs>
          <w:tab w:val="left" w:pos="426"/>
          <w:tab w:val="left" w:pos="851"/>
        </w:tabs>
        <w:spacing w:after="0" w:line="360" w:lineRule="auto"/>
        <w:jc w:val="both"/>
        <w:rPr>
          <w:rFonts w:ascii="Times New Roman" w:hAnsi="Times New Roman"/>
          <w:sz w:val="24"/>
          <w:szCs w:val="24"/>
        </w:rPr>
      </w:pPr>
    </w:p>
    <w:p w:rsidR="00497E19" w:rsidRDefault="000D634A">
      <w:pPr>
        <w:pStyle w:val="prastasis"/>
        <w:tabs>
          <w:tab w:val="left" w:pos="426"/>
          <w:tab w:val="left" w:pos="851"/>
        </w:tabs>
        <w:spacing w:after="0" w:line="360" w:lineRule="auto"/>
        <w:jc w:val="both"/>
        <w:rPr>
          <w:rFonts w:ascii="Times New Roman" w:hAnsi="Times New Roman"/>
          <w:sz w:val="24"/>
          <w:szCs w:val="24"/>
        </w:rPr>
      </w:pPr>
      <w:r>
        <w:rPr>
          <w:rFonts w:ascii="Times New Roman" w:hAnsi="Times New Roman"/>
          <w:sz w:val="24"/>
          <w:szCs w:val="24"/>
        </w:rPr>
        <w:tab/>
        <w:t>Detali išankstinių mokėjimų informacija pateikta lentelėje „Informacija apie išankstinius apmokėjimus“ (P09).</w:t>
      </w:r>
    </w:p>
    <w:p w:rsidR="00497E19" w:rsidRDefault="000D634A">
      <w:pPr>
        <w:pStyle w:val="Sraopastraipa"/>
        <w:numPr>
          <w:ilvl w:val="0"/>
          <w:numId w:val="27"/>
        </w:numPr>
        <w:tabs>
          <w:tab w:val="left" w:pos="284"/>
          <w:tab w:val="left" w:pos="567"/>
        </w:tabs>
        <w:spacing w:before="120" w:after="120" w:line="360" w:lineRule="auto"/>
        <w:ind w:left="0" w:firstLine="0"/>
        <w:jc w:val="both"/>
      </w:pPr>
      <w:r>
        <w:rPr>
          <w:rStyle w:val="Numatytasispastraiposriftas"/>
          <w:rFonts w:ascii="Times New Roman" w:hAnsi="Times New Roman"/>
          <w:b/>
          <w:sz w:val="24"/>
          <w:szCs w:val="24"/>
        </w:rPr>
        <w:t xml:space="preserve">Pastaba Nr. 10. </w:t>
      </w:r>
      <w:r>
        <w:rPr>
          <w:rStyle w:val="Numatytasispastraiposriftas"/>
          <w:rFonts w:ascii="Times New Roman" w:hAnsi="Times New Roman"/>
          <w:bCs/>
          <w:sz w:val="24"/>
          <w:szCs w:val="24"/>
        </w:rPr>
        <w:t xml:space="preserve">Per vienus metus gautinos sumos. </w:t>
      </w:r>
      <w:r>
        <w:rPr>
          <w:rStyle w:val="Numatytasispastraiposriftas"/>
          <w:rFonts w:ascii="Times New Roman" w:hAnsi="Times New Roman"/>
          <w:sz w:val="24"/>
          <w:szCs w:val="24"/>
        </w:rPr>
        <w:t xml:space="preserve"> </w:t>
      </w:r>
    </w:p>
    <w:p w:rsidR="00497E19" w:rsidRDefault="000D634A">
      <w:pPr>
        <w:pStyle w:val="prastasis"/>
        <w:tabs>
          <w:tab w:val="left" w:pos="426"/>
          <w:tab w:val="left" w:pos="851"/>
        </w:tabs>
        <w:spacing w:after="0" w:line="360" w:lineRule="auto"/>
        <w:jc w:val="both"/>
        <w:rPr>
          <w:rFonts w:ascii="Times New Roman" w:hAnsi="Times New Roman"/>
          <w:sz w:val="24"/>
          <w:szCs w:val="24"/>
        </w:rPr>
      </w:pPr>
      <w:r>
        <w:rPr>
          <w:rFonts w:ascii="Times New Roman" w:hAnsi="Times New Roman"/>
          <w:sz w:val="24"/>
          <w:szCs w:val="24"/>
        </w:rPr>
        <w:tab/>
        <w:t>Ataskaitinio laikotarpio per vienus metus gautinos sumos sudaro 60862,02 Eu</w:t>
      </w:r>
      <w:r w:rsidR="006F6A7B">
        <w:rPr>
          <w:rFonts w:ascii="Times New Roman" w:hAnsi="Times New Roman"/>
          <w:sz w:val="24"/>
          <w:szCs w:val="24"/>
        </w:rPr>
        <w:t>r</w:t>
      </w:r>
      <w:r>
        <w:rPr>
          <w:rFonts w:ascii="Times New Roman" w:hAnsi="Times New Roman"/>
          <w:sz w:val="24"/>
          <w:szCs w:val="24"/>
        </w:rPr>
        <w:t>, iš jų:</w:t>
      </w:r>
    </w:p>
    <w:p w:rsidR="00497E19" w:rsidRDefault="000D634A">
      <w:pPr>
        <w:pStyle w:val="prastasis"/>
        <w:numPr>
          <w:ilvl w:val="0"/>
          <w:numId w:val="28"/>
        </w:numPr>
        <w:tabs>
          <w:tab w:val="left" w:pos="-10374"/>
          <w:tab w:val="left" w:pos="-9949"/>
        </w:tabs>
        <w:spacing w:after="0" w:line="360" w:lineRule="auto"/>
        <w:jc w:val="both"/>
        <w:rPr>
          <w:rFonts w:ascii="Times New Roman" w:hAnsi="Times New Roman"/>
          <w:sz w:val="24"/>
          <w:szCs w:val="24"/>
        </w:rPr>
      </w:pPr>
      <w:r>
        <w:rPr>
          <w:rFonts w:ascii="Times New Roman" w:hAnsi="Times New Roman"/>
          <w:sz w:val="24"/>
          <w:szCs w:val="24"/>
        </w:rPr>
        <w:t>Gautinos sumos už turto naudojimą, parduotas prekes, turtą, paslaugas  0,00</w:t>
      </w:r>
      <w:r w:rsidR="00FB6F21">
        <w:rPr>
          <w:rFonts w:ascii="Times New Roman" w:hAnsi="Times New Roman"/>
          <w:sz w:val="24"/>
          <w:szCs w:val="24"/>
        </w:rPr>
        <w:t xml:space="preserve"> </w:t>
      </w:r>
      <w:r>
        <w:rPr>
          <w:rFonts w:ascii="Times New Roman" w:hAnsi="Times New Roman"/>
          <w:sz w:val="24"/>
          <w:szCs w:val="24"/>
        </w:rPr>
        <w:t>Eur:</w:t>
      </w:r>
    </w:p>
    <w:tbl>
      <w:tblPr>
        <w:tblW w:w="5000" w:type="pct"/>
        <w:tblCellMar>
          <w:left w:w="10" w:type="dxa"/>
          <w:right w:w="10" w:type="dxa"/>
        </w:tblCellMar>
        <w:tblLook w:val="0000" w:firstRow="0" w:lastRow="0" w:firstColumn="0" w:lastColumn="0" w:noHBand="0" w:noVBand="0"/>
      </w:tblPr>
      <w:tblGrid>
        <w:gridCol w:w="704"/>
        <w:gridCol w:w="5773"/>
        <w:gridCol w:w="3294"/>
      </w:tblGrid>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bookmarkStart w:id="66" w:name="_Hlk7013300"/>
            <w:r>
              <w:rPr>
                <w:rFonts w:ascii="Times New Roman" w:eastAsia="Times New Roman" w:hAnsi="Times New Roman"/>
                <w:bCs/>
                <w:sz w:val="24"/>
                <w:szCs w:val="24"/>
              </w:rPr>
              <w:t>Eil.</w:t>
            </w:r>
          </w:p>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Nr.</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Gautinos sumos</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pPr>
            <w:r>
              <w:rPr>
                <w:rStyle w:val="Numatytasispastraiposriftas"/>
                <w:rFonts w:ascii="Times New Roman" w:hAnsi="Times New Roman"/>
                <w:bCs/>
                <w:sz w:val="24"/>
                <w:szCs w:val="24"/>
              </w:rPr>
              <w:t>Suma (Eur)</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Gautinos sumos už turto naudojimą</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hAnsi="Times New Roman"/>
                <w:sz w:val="24"/>
                <w:szCs w:val="24"/>
              </w:rPr>
            </w:pP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pPr>
            <w:r>
              <w:rPr>
                <w:rStyle w:val="Numatytasispastraiposriftas"/>
                <w:rFonts w:ascii="Times New Roman" w:eastAsia="Times New Roman" w:hAnsi="Times New Roman"/>
                <w:sz w:val="24"/>
                <w:szCs w:val="24"/>
              </w:rPr>
              <w:t>G</w:t>
            </w:r>
            <w:r>
              <w:rPr>
                <w:rStyle w:val="Numatytasispastraiposriftas"/>
                <w:rFonts w:ascii="Times New Roman" w:hAnsi="Times New Roman"/>
                <w:sz w:val="24"/>
                <w:szCs w:val="24"/>
              </w:rPr>
              <w:t>autinos sumos už suteiktas paslaugas</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eastAsia="Times New Roman" w:hAnsi="Times New Roman"/>
                <w:sz w:val="24"/>
                <w:szCs w:val="24"/>
              </w:rPr>
            </w:pP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Gautinos sumos už konfiskuotą turtą, baudos ir kitos netesybos</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eastAsia="Times New Roman" w:hAnsi="Times New Roman"/>
                <w:sz w:val="24"/>
                <w:szCs w:val="24"/>
              </w:rPr>
            </w:pPr>
          </w:p>
        </w:tc>
      </w:tr>
      <w:bookmarkEnd w:id="66"/>
    </w:tbl>
    <w:p w:rsidR="00497E19" w:rsidRDefault="00497E19">
      <w:pPr>
        <w:pStyle w:val="prastasis"/>
        <w:shd w:val="clear" w:color="auto" w:fill="FFFFFF"/>
        <w:tabs>
          <w:tab w:val="left" w:pos="0"/>
          <w:tab w:val="left" w:pos="900"/>
        </w:tabs>
        <w:spacing w:after="0"/>
        <w:jc w:val="both"/>
        <w:rPr>
          <w:rFonts w:ascii="Times New Roman" w:hAnsi="Times New Roman"/>
          <w:sz w:val="24"/>
          <w:szCs w:val="24"/>
        </w:rPr>
      </w:pPr>
    </w:p>
    <w:p w:rsidR="00497E19" w:rsidRDefault="000D634A">
      <w:pPr>
        <w:pStyle w:val="prastasis"/>
        <w:numPr>
          <w:ilvl w:val="0"/>
          <w:numId w:val="28"/>
        </w:numPr>
        <w:tabs>
          <w:tab w:val="left" w:pos="-10800"/>
          <w:tab w:val="left" w:pos="-9900"/>
        </w:tabs>
        <w:spacing w:after="0"/>
        <w:jc w:val="both"/>
      </w:pPr>
      <w:r>
        <w:rPr>
          <w:rStyle w:val="Numatytasispastraiposriftas"/>
          <w:rFonts w:ascii="Times New Roman" w:hAnsi="Times New Roman"/>
          <w:sz w:val="24"/>
          <w:szCs w:val="24"/>
        </w:rPr>
        <w:t>Sukauptos gautinos sumos 60810,65</w:t>
      </w:r>
      <w:r>
        <w:rPr>
          <w:rStyle w:val="Numatytasispastraiposriftas"/>
          <w:rFonts w:ascii="Times New Roman" w:hAnsi="Times New Roman"/>
          <w:bCs/>
          <w:sz w:val="24"/>
          <w:szCs w:val="24"/>
        </w:rPr>
        <w:t>Eur</w:t>
      </w:r>
      <w:r w:rsidR="00741D9D">
        <w:rPr>
          <w:rStyle w:val="Numatytasispastraiposriftas"/>
          <w:rFonts w:ascii="Times New Roman" w:hAnsi="Times New Roman"/>
          <w:bCs/>
          <w:sz w:val="24"/>
          <w:szCs w:val="24"/>
        </w:rPr>
        <w:t>:</w:t>
      </w:r>
    </w:p>
    <w:tbl>
      <w:tblPr>
        <w:tblW w:w="5000" w:type="pct"/>
        <w:tblCellMar>
          <w:left w:w="10" w:type="dxa"/>
          <w:right w:w="10" w:type="dxa"/>
        </w:tblCellMar>
        <w:tblLook w:val="0000" w:firstRow="0" w:lastRow="0" w:firstColumn="0" w:lastColumn="0" w:noHBand="0" w:noVBand="0"/>
      </w:tblPr>
      <w:tblGrid>
        <w:gridCol w:w="704"/>
        <w:gridCol w:w="5796"/>
        <w:gridCol w:w="3271"/>
      </w:tblGrid>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bCs/>
                <w:sz w:val="24"/>
                <w:szCs w:val="24"/>
              </w:rPr>
            </w:pPr>
            <w:r>
              <w:rPr>
                <w:rFonts w:ascii="Times New Roman" w:hAnsi="Times New Roman"/>
                <w:bCs/>
                <w:sz w:val="24"/>
                <w:szCs w:val="24"/>
              </w:rPr>
              <w:t xml:space="preserve">Eil. </w:t>
            </w:r>
          </w:p>
          <w:p w:rsidR="00497E19" w:rsidRDefault="000D634A">
            <w:pPr>
              <w:pStyle w:val="prastasis"/>
              <w:shd w:val="clear" w:color="auto" w:fill="FFFFFF"/>
              <w:tabs>
                <w:tab w:val="left" w:pos="0"/>
              </w:tabs>
              <w:spacing w:after="0"/>
              <w:jc w:val="center"/>
              <w:rPr>
                <w:rFonts w:ascii="Times New Roman" w:hAnsi="Times New Roman"/>
                <w:bCs/>
                <w:sz w:val="24"/>
                <w:szCs w:val="24"/>
              </w:rPr>
            </w:pPr>
            <w:r>
              <w:rPr>
                <w:rFonts w:ascii="Times New Roman" w:hAnsi="Times New Roman"/>
                <w:bCs/>
                <w:sz w:val="24"/>
                <w:szCs w:val="24"/>
              </w:rPr>
              <w:t>Nr.</w:t>
            </w:r>
          </w:p>
        </w:tc>
        <w:tc>
          <w:tcPr>
            <w:tcW w:w="5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bCs/>
                <w:sz w:val="24"/>
                <w:szCs w:val="24"/>
              </w:rPr>
            </w:pPr>
            <w:r>
              <w:rPr>
                <w:rFonts w:ascii="Times New Roman" w:hAnsi="Times New Roman"/>
                <w:bCs/>
                <w:sz w:val="24"/>
                <w:szCs w:val="24"/>
              </w:rPr>
              <w:t>Sukauptos gautinos sumos iš biudžeto</w:t>
            </w:r>
          </w:p>
        </w:tc>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bCs/>
                <w:sz w:val="24"/>
                <w:szCs w:val="24"/>
              </w:rPr>
            </w:pPr>
            <w:r>
              <w:rPr>
                <w:rFonts w:ascii="Times New Roman" w:hAnsi="Times New Roman"/>
                <w:bCs/>
                <w:sz w:val="24"/>
                <w:szCs w:val="24"/>
              </w:rPr>
              <w:t>Suma (Eur)</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1</w:t>
            </w:r>
          </w:p>
        </w:tc>
        <w:tc>
          <w:tcPr>
            <w:tcW w:w="5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Atostogų kaupiniams</w:t>
            </w:r>
          </w:p>
        </w:tc>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14386,43</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2.</w:t>
            </w:r>
          </w:p>
        </w:tc>
        <w:tc>
          <w:tcPr>
            <w:tcW w:w="5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Valstybinio socialinio draudimo fondui</w:t>
            </w:r>
          </w:p>
        </w:tc>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Fonts w:ascii="Times New Roman" w:hAnsi="Times New Roman"/>
                <w:sz w:val="24"/>
                <w:szCs w:val="24"/>
              </w:rPr>
              <w:t xml:space="preserve"> </w:t>
            </w:r>
            <w:r>
              <w:t xml:space="preserve">  </w:t>
            </w:r>
            <w:r>
              <w:rPr>
                <w:rFonts w:ascii="Times New Roman" w:hAnsi="Times New Roman"/>
                <w:sz w:val="24"/>
                <w:szCs w:val="24"/>
              </w:rPr>
              <w:t>259,76</w:t>
            </w:r>
          </w:p>
        </w:tc>
      </w:tr>
      <w:tr w:rsidR="00497E19">
        <w:trPr>
          <w:trHeight w:val="180"/>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3.</w:t>
            </w:r>
          </w:p>
        </w:tc>
        <w:tc>
          <w:tcPr>
            <w:tcW w:w="5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Valstybinei mokesčių inspekcijai</w:t>
            </w:r>
          </w:p>
        </w:tc>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Fonts w:ascii="Times New Roman" w:hAnsi="Times New Roman"/>
                <w:sz w:val="24"/>
                <w:szCs w:val="24"/>
              </w:rPr>
              <w:t xml:space="preserve">  </w:t>
            </w:r>
            <w:r>
              <w:t xml:space="preserve">  </w:t>
            </w:r>
            <w:r>
              <w:rPr>
                <w:rFonts w:ascii="Times New Roman" w:hAnsi="Times New Roman"/>
                <w:sz w:val="24"/>
                <w:szCs w:val="24"/>
              </w:rPr>
              <w:t xml:space="preserve"> </w:t>
            </w:r>
            <w:r>
              <w:t xml:space="preserve">   </w:t>
            </w:r>
            <w:r>
              <w:rPr>
                <w:rFonts w:ascii="Times New Roman" w:hAnsi="Times New Roman"/>
                <w:sz w:val="24"/>
                <w:szCs w:val="24"/>
              </w:rPr>
              <w:t>0,00</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4.</w:t>
            </w:r>
          </w:p>
        </w:tc>
        <w:tc>
          <w:tcPr>
            <w:tcW w:w="5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Darbuotojams</w:t>
            </w:r>
          </w:p>
        </w:tc>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Fonts w:ascii="Times New Roman" w:hAnsi="Times New Roman"/>
                <w:sz w:val="24"/>
                <w:szCs w:val="24"/>
              </w:rPr>
              <w:t xml:space="preserve"> </w:t>
            </w:r>
            <w:r>
              <w:t xml:space="preserve"> </w:t>
            </w:r>
            <w:r>
              <w:rPr>
                <w:rFonts w:ascii="Times New Roman" w:hAnsi="Times New Roman"/>
                <w:sz w:val="24"/>
                <w:szCs w:val="24"/>
              </w:rPr>
              <w:t xml:space="preserve"> </w:t>
            </w:r>
            <w:r>
              <w:t xml:space="preserve"> </w:t>
            </w:r>
            <w:r>
              <w:rPr>
                <w:rFonts w:ascii="Times New Roman" w:hAnsi="Times New Roman"/>
                <w:sz w:val="24"/>
                <w:szCs w:val="24"/>
              </w:rPr>
              <w:t xml:space="preserve"> </w:t>
            </w:r>
            <w:r>
              <w:t xml:space="preserve">   </w:t>
            </w:r>
            <w:r>
              <w:rPr>
                <w:rFonts w:ascii="Times New Roman" w:hAnsi="Times New Roman"/>
                <w:sz w:val="24"/>
                <w:szCs w:val="24"/>
              </w:rPr>
              <w:t>0,00</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5.</w:t>
            </w:r>
          </w:p>
        </w:tc>
        <w:tc>
          <w:tcPr>
            <w:tcW w:w="5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Tiekėjams</w:t>
            </w:r>
          </w:p>
        </w:tc>
        <w:tc>
          <w:tcPr>
            <w:tcW w:w="32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37326,87</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6.</w:t>
            </w:r>
          </w:p>
        </w:tc>
        <w:tc>
          <w:tcPr>
            <w:tcW w:w="5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E166F6">
            <w:pPr>
              <w:pStyle w:val="prastasis"/>
              <w:shd w:val="clear" w:color="auto" w:fill="FFFFFF"/>
              <w:tabs>
                <w:tab w:val="left" w:pos="0"/>
              </w:tabs>
              <w:spacing w:after="0"/>
              <w:rPr>
                <w:rFonts w:ascii="Times New Roman" w:hAnsi="Times New Roman"/>
                <w:sz w:val="24"/>
                <w:szCs w:val="24"/>
              </w:rPr>
            </w:pPr>
            <w:r w:rsidRPr="00001E4A">
              <w:rPr>
                <w:rFonts w:ascii="Times New Roman" w:hAnsi="Times New Roman"/>
                <w:sz w:val="24"/>
                <w:szCs w:val="24"/>
              </w:rPr>
              <w:t>Sukauptos negrąžintos įstaigos pajamų lėšos iš savivaldybės biudžeto</w:t>
            </w:r>
          </w:p>
        </w:tc>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8888,96</w:t>
            </w:r>
          </w:p>
        </w:tc>
      </w:tr>
    </w:tbl>
    <w:p w:rsidR="00497E19" w:rsidRDefault="000D634A">
      <w:pPr>
        <w:pStyle w:val="prastasis"/>
        <w:shd w:val="clear" w:color="auto" w:fill="FFFFFF"/>
        <w:tabs>
          <w:tab w:val="left" w:pos="0"/>
          <w:tab w:val="left" w:pos="900"/>
        </w:tabs>
        <w:spacing w:after="0"/>
        <w:jc w:val="both"/>
        <w:rPr>
          <w:rFonts w:ascii="Times New Roman" w:hAnsi="Times New Roman"/>
          <w:b/>
          <w:sz w:val="24"/>
          <w:szCs w:val="24"/>
        </w:rPr>
      </w:pPr>
      <w:r>
        <w:rPr>
          <w:rFonts w:ascii="Times New Roman" w:hAnsi="Times New Roman"/>
          <w:b/>
          <w:sz w:val="24"/>
          <w:szCs w:val="24"/>
        </w:rPr>
        <w:tab/>
      </w:r>
    </w:p>
    <w:p w:rsidR="00497E19" w:rsidRDefault="000D634A">
      <w:pPr>
        <w:pStyle w:val="prastasis"/>
        <w:numPr>
          <w:ilvl w:val="0"/>
          <w:numId w:val="28"/>
        </w:numPr>
        <w:shd w:val="clear" w:color="auto" w:fill="FFFFFF"/>
        <w:tabs>
          <w:tab w:val="left" w:pos="-10800"/>
          <w:tab w:val="left" w:pos="-9900"/>
        </w:tabs>
        <w:spacing w:after="0"/>
        <w:jc w:val="both"/>
      </w:pPr>
      <w:r>
        <w:rPr>
          <w:rStyle w:val="Numatytasispastraiposriftas"/>
          <w:rFonts w:ascii="Times New Roman" w:hAnsi="Times New Roman"/>
          <w:sz w:val="24"/>
          <w:szCs w:val="24"/>
        </w:rPr>
        <w:lastRenderedPageBreak/>
        <w:t>Kitos gautinos sumos</w:t>
      </w:r>
      <w:r>
        <w:rPr>
          <w:rStyle w:val="Numatytasispastraiposriftas"/>
          <w:rFonts w:ascii="Times New Roman" w:hAnsi="Times New Roman"/>
          <w:b/>
          <w:sz w:val="24"/>
          <w:szCs w:val="24"/>
        </w:rPr>
        <w:t xml:space="preserve"> </w:t>
      </w:r>
      <w:r>
        <w:rPr>
          <w:rStyle w:val="Numatytasispastraiposriftas"/>
          <w:rFonts w:ascii="Times New Roman" w:hAnsi="Times New Roman"/>
          <w:sz w:val="24"/>
          <w:szCs w:val="24"/>
        </w:rPr>
        <w:t>sudaro</w:t>
      </w:r>
      <w:r>
        <w:rPr>
          <w:rStyle w:val="Numatytasispastraiposriftas"/>
          <w:rFonts w:ascii="Times New Roman" w:hAnsi="Times New Roman"/>
          <w:b/>
          <w:sz w:val="24"/>
          <w:szCs w:val="24"/>
        </w:rPr>
        <w:t xml:space="preserve"> 51,37</w:t>
      </w:r>
      <w:r w:rsidR="00FB6F21">
        <w:rPr>
          <w:rStyle w:val="Numatytasispastraiposriftas"/>
          <w:rFonts w:ascii="Times New Roman" w:hAnsi="Times New Roman"/>
          <w:b/>
          <w:sz w:val="24"/>
          <w:szCs w:val="24"/>
        </w:rPr>
        <w:t xml:space="preserve"> </w:t>
      </w:r>
      <w:r>
        <w:rPr>
          <w:rStyle w:val="Numatytasispastraiposriftas"/>
          <w:rFonts w:ascii="Times New Roman" w:hAnsi="Times New Roman"/>
          <w:bCs/>
          <w:sz w:val="24"/>
          <w:szCs w:val="24"/>
        </w:rPr>
        <w:t>Eur</w:t>
      </w:r>
      <w:r>
        <w:rPr>
          <w:rStyle w:val="Numatytasispastraiposriftas"/>
          <w:rFonts w:ascii="Times New Roman" w:hAnsi="Times New Roman"/>
          <w:b/>
          <w:sz w:val="24"/>
          <w:szCs w:val="24"/>
        </w:rPr>
        <w:t xml:space="preserve">. </w:t>
      </w:r>
    </w:p>
    <w:tbl>
      <w:tblPr>
        <w:tblW w:w="5000" w:type="pct"/>
        <w:tblCellMar>
          <w:left w:w="10" w:type="dxa"/>
          <w:right w:w="10" w:type="dxa"/>
        </w:tblCellMar>
        <w:tblLook w:val="0000" w:firstRow="0" w:lastRow="0" w:firstColumn="0" w:lastColumn="0" w:noHBand="0" w:noVBand="0"/>
      </w:tblPr>
      <w:tblGrid>
        <w:gridCol w:w="700"/>
        <w:gridCol w:w="5817"/>
        <w:gridCol w:w="3254"/>
      </w:tblGrid>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Eil. Nr.</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Tiekėjai</w:t>
            </w:r>
          </w:p>
          <w:p w:rsidR="00497E19" w:rsidRDefault="000D634A">
            <w:pPr>
              <w:pStyle w:val="prastasis"/>
              <w:shd w:val="clear" w:color="auto" w:fill="FFFFFF"/>
              <w:tabs>
                <w:tab w:val="left" w:pos="0"/>
              </w:tabs>
              <w:spacing w:after="0"/>
              <w:jc w:val="center"/>
            </w:pPr>
            <w:r>
              <w:rPr>
                <w:rStyle w:val="Numatytasispastraiposriftas"/>
                <w:rFonts w:ascii="Times New Roman" w:hAnsi="Times New Roman"/>
                <w:sz w:val="24"/>
                <w:szCs w:val="24"/>
              </w:rPr>
              <w:t>(5 didžiausi)</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Style w:val="Numatytasispastraiposriftas"/>
                <w:rFonts w:ascii="Times New Roman" w:hAnsi="Times New Roman"/>
                <w:bCs/>
                <w:sz w:val="24"/>
                <w:szCs w:val="24"/>
              </w:rPr>
              <w:t>Suma (Eur)</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1.</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Valstybinio socialinio draudimo fondas</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Style w:val="Numatytasispastraiposriftas"/>
                <w:rFonts w:ascii="Times New Roman" w:hAnsi="Times New Roman"/>
                <w:sz w:val="24"/>
                <w:szCs w:val="24"/>
                <w:lang w:val="en-US"/>
              </w:rPr>
              <w:t>51,37</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2.</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rPr>
            </w:pP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3.</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lang w:val="en-US"/>
              </w:rPr>
            </w:pP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4.</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lang w:val="en-US"/>
              </w:rPr>
            </w:pP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5.</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rPr>
                <w:rFonts w:ascii="Times New Roman" w:hAnsi="Times New Roman"/>
                <w:sz w:val="24"/>
                <w:szCs w:val="24"/>
              </w:rPr>
            </w:pP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jc w:val="center"/>
              <w:rPr>
                <w:rFonts w:ascii="Times New Roman" w:hAnsi="Times New Roman"/>
                <w:sz w:val="24"/>
                <w:szCs w:val="24"/>
                <w:lang w:val="en-US"/>
              </w:rPr>
            </w:pPr>
          </w:p>
        </w:tc>
      </w:tr>
    </w:tbl>
    <w:p w:rsidR="00497E19" w:rsidRDefault="00497E19">
      <w:pPr>
        <w:pStyle w:val="prastasis"/>
        <w:shd w:val="clear" w:color="auto" w:fill="FFFFFF"/>
        <w:tabs>
          <w:tab w:val="left" w:pos="0"/>
          <w:tab w:val="left" w:pos="900"/>
        </w:tabs>
        <w:spacing w:after="0"/>
        <w:jc w:val="both"/>
        <w:rPr>
          <w:rFonts w:ascii="Times New Roman" w:hAnsi="Times New Roman"/>
          <w:sz w:val="24"/>
          <w:szCs w:val="24"/>
        </w:rPr>
      </w:pPr>
    </w:p>
    <w:p w:rsidR="00497E19" w:rsidRDefault="000D634A">
      <w:pPr>
        <w:pStyle w:val="prastasis"/>
        <w:shd w:val="clear" w:color="auto" w:fill="FFFFFF"/>
        <w:tabs>
          <w:tab w:val="left" w:pos="0"/>
          <w:tab w:val="left" w:pos="900"/>
        </w:tabs>
        <w:spacing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Informacija apie gautinas sumas pateikta lentelėje „Informacija apie per vienerius metus gautinas sumas“ (P10)</w:t>
      </w:r>
    </w:p>
    <w:p w:rsidR="00497E19" w:rsidRDefault="000D634A">
      <w:pPr>
        <w:pStyle w:val="prastasis"/>
        <w:numPr>
          <w:ilvl w:val="0"/>
          <w:numId w:val="29"/>
        </w:numPr>
        <w:shd w:val="clear" w:color="auto" w:fill="FFFFFF"/>
        <w:tabs>
          <w:tab w:val="left" w:pos="0"/>
          <w:tab w:val="left" w:pos="284"/>
          <w:tab w:val="left" w:pos="567"/>
          <w:tab w:val="left" w:pos="851"/>
          <w:tab w:val="left" w:pos="1276"/>
        </w:tabs>
        <w:spacing w:before="120" w:after="120" w:line="360" w:lineRule="auto"/>
        <w:ind w:left="0" w:firstLine="0"/>
        <w:jc w:val="both"/>
      </w:pPr>
      <w:r>
        <w:rPr>
          <w:rStyle w:val="Numatytasispastraiposriftas"/>
          <w:rFonts w:ascii="Times New Roman" w:hAnsi="Times New Roman"/>
          <w:b/>
          <w:sz w:val="24"/>
          <w:szCs w:val="24"/>
        </w:rPr>
        <w:t>Pastaba Nr. P11.</w:t>
      </w:r>
      <w:r>
        <w:rPr>
          <w:rStyle w:val="Numatytasispastraiposriftas"/>
          <w:rFonts w:ascii="Times New Roman" w:hAnsi="Times New Roman"/>
          <w:sz w:val="24"/>
          <w:szCs w:val="24"/>
        </w:rPr>
        <w:t xml:space="preserve"> Pinigai ir pinigų ekvivalentai.  </w:t>
      </w:r>
    </w:p>
    <w:p w:rsidR="00497E19" w:rsidRDefault="000D634A">
      <w:pPr>
        <w:pStyle w:val="prastasis"/>
        <w:shd w:val="clear" w:color="auto" w:fill="FFFFFF"/>
        <w:tabs>
          <w:tab w:val="left" w:pos="0"/>
          <w:tab w:val="left" w:pos="426"/>
        </w:tabs>
        <w:spacing w:after="0" w:line="360" w:lineRule="auto"/>
        <w:jc w:val="both"/>
      </w:pPr>
      <w:r>
        <w:rPr>
          <w:rStyle w:val="Numatytasispastraiposriftas"/>
          <w:rFonts w:ascii="Times New Roman" w:hAnsi="Times New Roman"/>
          <w:color w:val="FF0000"/>
          <w:sz w:val="24"/>
          <w:szCs w:val="24"/>
        </w:rPr>
        <w:tab/>
      </w:r>
      <w:r>
        <w:rPr>
          <w:rStyle w:val="Numatytasispastraiposriftas"/>
          <w:rFonts w:ascii="Times New Roman" w:hAnsi="Times New Roman"/>
          <w:sz w:val="24"/>
          <w:szCs w:val="24"/>
        </w:rPr>
        <w:t>Piniginių lėšų likutį 7129,39</w:t>
      </w:r>
      <w:r w:rsidR="00015153">
        <w:rPr>
          <w:rStyle w:val="Numatytasispastraiposriftas"/>
          <w:rFonts w:ascii="Times New Roman" w:hAnsi="Times New Roman"/>
          <w:sz w:val="24"/>
          <w:szCs w:val="24"/>
        </w:rPr>
        <w:t xml:space="preserve"> </w:t>
      </w:r>
      <w:r>
        <w:rPr>
          <w:rStyle w:val="Numatytasispastraiposriftas"/>
          <w:rFonts w:ascii="Times New Roman" w:hAnsi="Times New Roman"/>
          <w:sz w:val="24"/>
          <w:szCs w:val="24"/>
        </w:rPr>
        <w:t>Eur. ataskaitinio laikotarpio pabaigai sudaro pinigai banko sąskaitose 7129,39Eur. ir grynieji pinigai kasoje 0,00</w:t>
      </w:r>
      <w:r w:rsidR="00015153">
        <w:rPr>
          <w:rStyle w:val="Numatytasispastraiposriftas"/>
          <w:rFonts w:ascii="Times New Roman" w:hAnsi="Times New Roman"/>
          <w:sz w:val="24"/>
          <w:szCs w:val="24"/>
        </w:rPr>
        <w:t xml:space="preserve"> </w:t>
      </w:r>
      <w:r>
        <w:rPr>
          <w:rStyle w:val="Numatytasispastraiposriftas"/>
          <w:rFonts w:ascii="Times New Roman" w:hAnsi="Times New Roman"/>
          <w:sz w:val="24"/>
          <w:szCs w:val="24"/>
        </w:rPr>
        <w:t>Eur. Pinigai kelyje 0,00</w:t>
      </w:r>
      <w:r w:rsidR="00015153">
        <w:rPr>
          <w:rStyle w:val="Numatytasispastraiposriftas"/>
          <w:rFonts w:ascii="Times New Roman" w:hAnsi="Times New Roman"/>
          <w:sz w:val="24"/>
          <w:szCs w:val="24"/>
        </w:rPr>
        <w:t xml:space="preserve"> </w:t>
      </w:r>
      <w:r>
        <w:rPr>
          <w:rStyle w:val="Numatytasispastraiposriftas"/>
          <w:rFonts w:ascii="Times New Roman" w:hAnsi="Times New Roman"/>
          <w:sz w:val="24"/>
          <w:szCs w:val="24"/>
        </w:rPr>
        <w:t xml:space="preserve">Eur. </w:t>
      </w:r>
    </w:p>
    <w:p w:rsidR="00497E19" w:rsidRDefault="000D634A">
      <w:pPr>
        <w:pStyle w:val="prastasis"/>
        <w:numPr>
          <w:ilvl w:val="0"/>
          <w:numId w:val="29"/>
        </w:numPr>
        <w:shd w:val="clear" w:color="auto" w:fill="FFFFFF"/>
        <w:tabs>
          <w:tab w:val="left" w:pos="0"/>
          <w:tab w:val="left" w:pos="284"/>
        </w:tabs>
        <w:spacing w:before="120" w:after="120"/>
        <w:ind w:left="0" w:firstLine="0"/>
        <w:jc w:val="both"/>
      </w:pPr>
      <w:r>
        <w:rPr>
          <w:rStyle w:val="Numatytasispastraiposriftas"/>
          <w:rFonts w:ascii="Times New Roman" w:hAnsi="Times New Roman"/>
          <w:b/>
          <w:sz w:val="24"/>
          <w:szCs w:val="24"/>
        </w:rPr>
        <w:t>Pastaba Nr. P12.</w:t>
      </w:r>
      <w:r>
        <w:rPr>
          <w:rStyle w:val="Numatytasispastraiposriftas"/>
          <w:rFonts w:ascii="Times New Roman" w:hAnsi="Times New Roman"/>
          <w:sz w:val="24"/>
          <w:szCs w:val="24"/>
        </w:rPr>
        <w:t xml:space="preserve"> Finansavimo sumos. </w:t>
      </w:r>
    </w:p>
    <w:p w:rsidR="00497E19" w:rsidRDefault="000D634A">
      <w:pPr>
        <w:pStyle w:val="prastasis"/>
        <w:shd w:val="clear" w:color="auto" w:fill="FFFFFF"/>
        <w:tabs>
          <w:tab w:val="left" w:pos="0"/>
          <w:tab w:val="left" w:pos="426"/>
        </w:tabs>
        <w:spacing w:after="0" w:line="360" w:lineRule="auto"/>
        <w:jc w:val="both"/>
        <w:rPr>
          <w:rFonts w:ascii="Times New Roman" w:hAnsi="Times New Roman"/>
          <w:sz w:val="24"/>
          <w:szCs w:val="24"/>
        </w:rPr>
      </w:pPr>
      <w:r>
        <w:rPr>
          <w:rFonts w:ascii="Times New Roman" w:hAnsi="Times New Roman"/>
          <w:sz w:val="24"/>
          <w:szCs w:val="24"/>
        </w:rPr>
        <w:tab/>
        <w:t>Finansavimo sumų gavimas ir panaudojimas pagal šaltinius pateiktas lentelėje „Finansavimo sumos pagal šaltinį, tikslinę paskirtį ir jų pokyčiai per ataskaitinį laikotarpį“ (P12).</w:t>
      </w:r>
    </w:p>
    <w:p w:rsidR="00497E19" w:rsidRDefault="000D634A">
      <w:pPr>
        <w:pStyle w:val="prastasis"/>
        <w:numPr>
          <w:ilvl w:val="0"/>
          <w:numId w:val="29"/>
        </w:numPr>
        <w:tabs>
          <w:tab w:val="left" w:pos="284"/>
          <w:tab w:val="left" w:pos="567"/>
          <w:tab w:val="left" w:pos="851"/>
          <w:tab w:val="left" w:pos="1276"/>
        </w:tabs>
        <w:spacing w:before="120" w:after="120" w:line="360" w:lineRule="auto"/>
        <w:ind w:left="0" w:firstLine="0"/>
        <w:jc w:val="both"/>
      </w:pPr>
      <w:r>
        <w:rPr>
          <w:rStyle w:val="Numatytasispastraiposriftas"/>
          <w:rFonts w:ascii="Times New Roman" w:hAnsi="Times New Roman"/>
          <w:b/>
          <w:sz w:val="24"/>
          <w:szCs w:val="24"/>
        </w:rPr>
        <w:t xml:space="preserve">Pastaba Nr. P13 ir P14. Ilgalaikiai įsipareigojimai. </w:t>
      </w:r>
    </w:p>
    <w:p w:rsidR="00497E19" w:rsidRPr="009E1565" w:rsidRDefault="000D634A">
      <w:pPr>
        <w:pStyle w:val="prastasis"/>
        <w:tabs>
          <w:tab w:val="left" w:pos="284"/>
          <w:tab w:val="left" w:pos="567"/>
          <w:tab w:val="left" w:pos="851"/>
          <w:tab w:val="left" w:pos="1276"/>
        </w:tabs>
        <w:spacing w:before="120" w:after="120" w:line="360" w:lineRule="auto"/>
        <w:jc w:val="both"/>
        <w:rPr>
          <w:rFonts w:ascii="Times New Roman" w:hAnsi="Times New Roman"/>
          <w:bCs/>
          <w:sz w:val="24"/>
          <w:szCs w:val="24"/>
        </w:rPr>
      </w:pPr>
      <w:r>
        <w:rPr>
          <w:rFonts w:ascii="Times New Roman" w:hAnsi="Times New Roman"/>
          <w:bCs/>
          <w:sz w:val="24"/>
          <w:szCs w:val="24"/>
        </w:rPr>
        <w:tab/>
        <w:t xml:space="preserve">Įstaiga ilgalaikių finansinių įsipareigojimų  neturi.  </w:t>
      </w:r>
    </w:p>
    <w:p w:rsidR="00497E19" w:rsidRDefault="000D634A">
      <w:pPr>
        <w:pStyle w:val="prastasis"/>
        <w:numPr>
          <w:ilvl w:val="0"/>
          <w:numId w:val="29"/>
        </w:numPr>
        <w:tabs>
          <w:tab w:val="left" w:pos="284"/>
          <w:tab w:val="left" w:pos="426"/>
          <w:tab w:val="left" w:pos="851"/>
          <w:tab w:val="left" w:pos="1134"/>
        </w:tabs>
        <w:suppressAutoHyphens w:val="0"/>
        <w:autoSpaceDE w:val="0"/>
        <w:spacing w:before="120" w:after="120" w:line="360" w:lineRule="auto"/>
        <w:ind w:left="0" w:firstLine="0"/>
        <w:jc w:val="both"/>
        <w:textAlignment w:val="auto"/>
      </w:pPr>
      <w:r>
        <w:rPr>
          <w:rStyle w:val="Numatytasispastraiposriftas"/>
          <w:rFonts w:ascii="Times New Roman" w:hAnsi="Times New Roman"/>
          <w:b/>
          <w:sz w:val="24"/>
          <w:szCs w:val="24"/>
        </w:rPr>
        <w:t xml:space="preserve">Pastaba Nr. P17. </w:t>
      </w:r>
      <w:r>
        <w:rPr>
          <w:rStyle w:val="Numatytasispastraiposriftas"/>
          <w:rFonts w:ascii="Times New Roman" w:hAnsi="Times New Roman"/>
          <w:sz w:val="24"/>
          <w:szCs w:val="24"/>
        </w:rPr>
        <w:t xml:space="preserve">Trumpalaikiai įsipareigojimai: </w:t>
      </w:r>
    </w:p>
    <w:p w:rsidR="00497E19" w:rsidRDefault="000D634A">
      <w:pPr>
        <w:pStyle w:val="prastasis"/>
        <w:tabs>
          <w:tab w:val="left" w:pos="284"/>
          <w:tab w:val="left" w:pos="426"/>
          <w:tab w:val="left" w:pos="567"/>
          <w:tab w:val="left" w:pos="1134"/>
        </w:tabs>
        <w:suppressAutoHyphens w:val="0"/>
        <w:autoSpaceDE w:val="0"/>
        <w:spacing w:before="120" w:after="120" w:line="360" w:lineRule="auto"/>
        <w:jc w:val="both"/>
        <w:textAlignment w:val="auto"/>
      </w:pPr>
      <w:r>
        <w:rPr>
          <w:rStyle w:val="Numatytasispastraiposriftas"/>
          <w:rFonts w:ascii="Times New Roman" w:hAnsi="Times New Roman"/>
          <w:bCs/>
          <w:sz w:val="24"/>
          <w:szCs w:val="24"/>
        </w:rPr>
        <w:tab/>
        <w:t>Informacija pateikta lentelėje „Informacija apie kai kurias trumpalaikes mokėtinas sumas (P17)</w:t>
      </w:r>
    </w:p>
    <w:p w:rsidR="00497E19" w:rsidRDefault="000D634A">
      <w:pPr>
        <w:pStyle w:val="prastasis"/>
        <w:numPr>
          <w:ilvl w:val="0"/>
          <w:numId w:val="28"/>
        </w:numPr>
        <w:tabs>
          <w:tab w:val="left" w:pos="-10516"/>
          <w:tab w:val="left" w:pos="-10374"/>
          <w:tab w:val="left" w:pos="-9949"/>
          <w:tab w:val="left" w:pos="-9666"/>
        </w:tabs>
        <w:suppressAutoHyphens w:val="0"/>
        <w:autoSpaceDE w:val="0"/>
        <w:spacing w:after="0" w:line="360" w:lineRule="auto"/>
        <w:jc w:val="both"/>
        <w:textAlignment w:val="auto"/>
      </w:pPr>
      <w:r>
        <w:rPr>
          <w:rStyle w:val="Numatytasispastraiposriftas"/>
          <w:rFonts w:ascii="Times New Roman" w:hAnsi="Times New Roman"/>
          <w:sz w:val="24"/>
          <w:szCs w:val="24"/>
        </w:rPr>
        <w:t>Įsiskolinimą tiekėjams ataskaitinio laikotarpio pabaigoje sudaro 37326,87</w:t>
      </w:r>
      <w:r>
        <w:rPr>
          <w:rStyle w:val="Numatytasispastraiposriftas"/>
          <w:rFonts w:ascii="Times New Roman" w:hAnsi="Times New Roman"/>
          <w:b/>
          <w:sz w:val="24"/>
          <w:szCs w:val="24"/>
        </w:rPr>
        <w:t xml:space="preserve"> </w:t>
      </w:r>
      <w:r>
        <w:rPr>
          <w:rStyle w:val="Numatytasispastraiposriftas"/>
          <w:rFonts w:ascii="Times New Roman" w:hAnsi="Times New Roman"/>
          <w:bCs/>
          <w:sz w:val="24"/>
          <w:szCs w:val="24"/>
        </w:rPr>
        <w:t>Eur</w:t>
      </w:r>
      <w:r>
        <w:rPr>
          <w:rStyle w:val="Numatytasispastraiposriftas"/>
          <w:rFonts w:ascii="Times New Roman" w:hAnsi="Times New Roman"/>
          <w:sz w:val="24"/>
          <w:szCs w:val="24"/>
        </w:rPr>
        <w:t xml:space="preserve">: </w:t>
      </w:r>
    </w:p>
    <w:tbl>
      <w:tblPr>
        <w:tblW w:w="5000" w:type="pct"/>
        <w:tblCellMar>
          <w:left w:w="10" w:type="dxa"/>
          <w:right w:w="10" w:type="dxa"/>
        </w:tblCellMar>
        <w:tblLook w:val="0000" w:firstRow="0" w:lastRow="0" w:firstColumn="0" w:lastColumn="0" w:noHBand="0" w:noVBand="0"/>
      </w:tblPr>
      <w:tblGrid>
        <w:gridCol w:w="700"/>
        <w:gridCol w:w="5817"/>
        <w:gridCol w:w="3254"/>
      </w:tblGrid>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Eil. Nr.</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 xml:space="preserve">Tiekėjai </w:t>
            </w:r>
          </w:p>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(5 didžiausi)</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pPr>
            <w:r>
              <w:rPr>
                <w:rStyle w:val="Numatytasispastraiposriftas"/>
                <w:rFonts w:ascii="Times New Roman" w:hAnsi="Times New Roman"/>
                <w:bCs/>
                <w:sz w:val="24"/>
                <w:szCs w:val="24"/>
              </w:rPr>
              <w:t>Suma (Eur)</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1.</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 xml:space="preserve">UAB </w:t>
            </w:r>
            <w:proofErr w:type="spellStart"/>
            <w:r>
              <w:rPr>
                <w:rFonts w:ascii="Times New Roman" w:hAnsi="Times New Roman"/>
                <w:sz w:val="24"/>
                <w:szCs w:val="24"/>
              </w:rPr>
              <w:t>Infess</w:t>
            </w:r>
            <w:proofErr w:type="spellEnd"/>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ind w:left="1298"/>
              <w:rPr>
                <w:rFonts w:ascii="Times New Roman" w:hAnsi="Times New Roman"/>
                <w:sz w:val="24"/>
                <w:szCs w:val="24"/>
              </w:rPr>
            </w:pPr>
            <w:r>
              <w:rPr>
                <w:rFonts w:ascii="Times New Roman" w:hAnsi="Times New Roman"/>
                <w:sz w:val="24"/>
                <w:szCs w:val="24"/>
              </w:rPr>
              <w:t>35986,64</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2.</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AB Kauno energija</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 xml:space="preserve">           793,76</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3.</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 xml:space="preserve">UAB </w:t>
            </w:r>
            <w:proofErr w:type="spellStart"/>
            <w:r>
              <w:rPr>
                <w:rFonts w:ascii="Times New Roman" w:hAnsi="Times New Roman"/>
                <w:sz w:val="24"/>
                <w:szCs w:val="24"/>
              </w:rPr>
              <w:t>Storent</w:t>
            </w:r>
            <w:proofErr w:type="spellEnd"/>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lang w:val="en-US"/>
              </w:rPr>
            </w:pPr>
            <w:r>
              <w:rPr>
                <w:rFonts w:ascii="Times New Roman" w:hAnsi="Times New Roman"/>
                <w:sz w:val="24"/>
                <w:szCs w:val="24"/>
                <w:lang w:val="en-US"/>
              </w:rPr>
              <w:t xml:space="preserve">          196,02</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4.</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 xml:space="preserve">UAB </w:t>
            </w:r>
            <w:proofErr w:type="spellStart"/>
            <w:r>
              <w:rPr>
                <w:rFonts w:ascii="Times New Roman" w:hAnsi="Times New Roman"/>
                <w:sz w:val="24"/>
                <w:szCs w:val="24"/>
              </w:rPr>
              <w:t>Lindstrom</w:t>
            </w:r>
            <w:proofErr w:type="spellEnd"/>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lang w:val="en-US"/>
              </w:rPr>
            </w:pPr>
            <w:r>
              <w:rPr>
                <w:rFonts w:ascii="Times New Roman" w:hAnsi="Times New Roman"/>
                <w:sz w:val="24"/>
                <w:szCs w:val="24"/>
                <w:lang w:val="en-US"/>
              </w:rPr>
              <w:t xml:space="preserve">          152,46</w:t>
            </w:r>
          </w:p>
        </w:tc>
      </w:tr>
      <w:tr w:rsidR="00497E19">
        <w:tc>
          <w:tcPr>
            <w:tcW w:w="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5.</w:t>
            </w:r>
          </w:p>
        </w:tc>
        <w:tc>
          <w:tcPr>
            <w:tcW w:w="5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rPr>
                <w:rFonts w:ascii="Times New Roman" w:hAnsi="Times New Roman"/>
                <w:sz w:val="24"/>
                <w:szCs w:val="24"/>
              </w:rPr>
            </w:pPr>
            <w:r>
              <w:rPr>
                <w:rFonts w:ascii="Times New Roman" w:hAnsi="Times New Roman"/>
                <w:sz w:val="24"/>
                <w:szCs w:val="24"/>
              </w:rPr>
              <w:t>AB Energijos skirstymo operatorius</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lang w:val="en-US"/>
              </w:rPr>
            </w:pPr>
            <w:r>
              <w:rPr>
                <w:rFonts w:ascii="Times New Roman" w:hAnsi="Times New Roman"/>
                <w:sz w:val="24"/>
                <w:szCs w:val="24"/>
                <w:lang w:val="en-US"/>
              </w:rPr>
              <w:t xml:space="preserve">         126,46</w:t>
            </w:r>
          </w:p>
        </w:tc>
      </w:tr>
    </w:tbl>
    <w:p w:rsidR="00497E19" w:rsidRDefault="000D634A">
      <w:pPr>
        <w:pStyle w:val="Pagrindinistekstas"/>
        <w:numPr>
          <w:ilvl w:val="0"/>
          <w:numId w:val="28"/>
        </w:numPr>
        <w:shd w:val="clear" w:color="auto" w:fill="FFFFFF"/>
        <w:tabs>
          <w:tab w:val="left" w:pos="709"/>
        </w:tabs>
        <w:spacing w:before="120" w:after="120"/>
        <w:ind w:left="0" w:firstLine="357"/>
        <w:jc w:val="both"/>
      </w:pPr>
      <w:r>
        <w:rPr>
          <w:rStyle w:val="Numatytasispastraiposriftas"/>
          <w:szCs w:val="24"/>
        </w:rPr>
        <w:t>Su darbo santykiais susiję įsipareigojimai. Su darbo santykiais susijusieji įsipareigojimai sudaro 0,00</w:t>
      </w:r>
      <w:r>
        <w:rPr>
          <w:rStyle w:val="Numatytasispastraiposriftas"/>
          <w:b/>
          <w:szCs w:val="24"/>
        </w:rPr>
        <w:t xml:space="preserve"> </w:t>
      </w:r>
      <w:r>
        <w:rPr>
          <w:rStyle w:val="Numatytasispastraiposriftas"/>
          <w:bCs/>
          <w:szCs w:val="24"/>
        </w:rPr>
        <w:t>Eur:</w:t>
      </w:r>
    </w:p>
    <w:tbl>
      <w:tblPr>
        <w:tblW w:w="5000" w:type="pct"/>
        <w:tblCellMar>
          <w:left w:w="10" w:type="dxa"/>
          <w:right w:w="10" w:type="dxa"/>
        </w:tblCellMar>
        <w:tblLook w:val="0000" w:firstRow="0" w:lastRow="0" w:firstColumn="0" w:lastColumn="0" w:noHBand="0" w:noVBand="0"/>
      </w:tblPr>
      <w:tblGrid>
        <w:gridCol w:w="704"/>
        <w:gridCol w:w="5778"/>
        <w:gridCol w:w="3289"/>
      </w:tblGrid>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 xml:space="preserve">Eil. </w:t>
            </w:r>
          </w:p>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Nr.</w:t>
            </w:r>
          </w:p>
        </w:tc>
        <w:tc>
          <w:tcPr>
            <w:tcW w:w="5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Su darbo santykiais susiję įsipareigojimai</w:t>
            </w:r>
          </w:p>
        </w:tc>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pPr>
            <w:r>
              <w:rPr>
                <w:rStyle w:val="Numatytasispastraiposriftas"/>
                <w:rFonts w:ascii="Times New Roman" w:hAnsi="Times New Roman"/>
                <w:bCs/>
                <w:sz w:val="24"/>
                <w:szCs w:val="24"/>
              </w:rPr>
              <w:t>Suma (Eur)</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5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Mokėtinas darbo užmokestis</w:t>
            </w:r>
          </w:p>
        </w:tc>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eastAsia="Times New Roman" w:hAnsi="Times New Roman"/>
                <w:bCs/>
                <w:sz w:val="24"/>
                <w:szCs w:val="24"/>
              </w:rPr>
            </w:pP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5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Mokėtinos socialinio draudimo įmokos</w:t>
            </w:r>
          </w:p>
        </w:tc>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eastAsia="Times New Roman" w:hAnsi="Times New Roman"/>
                <w:bCs/>
                <w:sz w:val="24"/>
                <w:szCs w:val="24"/>
              </w:rPr>
            </w:pP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lastRenderedPageBreak/>
              <w:t>3.</w:t>
            </w:r>
          </w:p>
        </w:tc>
        <w:tc>
          <w:tcPr>
            <w:tcW w:w="5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Mokėtinas gyventojų pajamų mokestis</w:t>
            </w:r>
          </w:p>
        </w:tc>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eastAsia="Times New Roman" w:hAnsi="Times New Roman"/>
                <w:bCs/>
                <w:sz w:val="24"/>
                <w:szCs w:val="24"/>
              </w:rPr>
            </w:pP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4.</w:t>
            </w:r>
          </w:p>
        </w:tc>
        <w:tc>
          <w:tcPr>
            <w:tcW w:w="5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Mokėtinos darbdavio socialinio draudimo įmokos</w:t>
            </w:r>
          </w:p>
        </w:tc>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eastAsia="Times New Roman" w:hAnsi="Times New Roman"/>
                <w:bCs/>
                <w:sz w:val="24"/>
                <w:szCs w:val="24"/>
              </w:rPr>
            </w:pP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w:t>
            </w:r>
          </w:p>
        </w:tc>
        <w:tc>
          <w:tcPr>
            <w:tcW w:w="5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Kitos su darbo santykiais susijusios sumos </w:t>
            </w:r>
          </w:p>
        </w:tc>
        <w:tc>
          <w:tcPr>
            <w:tcW w:w="32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497E19">
            <w:pPr>
              <w:pStyle w:val="prastasis"/>
              <w:shd w:val="clear" w:color="auto" w:fill="FFFFFF"/>
              <w:tabs>
                <w:tab w:val="left" w:pos="0"/>
              </w:tabs>
              <w:spacing w:after="0" w:line="240" w:lineRule="auto"/>
              <w:jc w:val="center"/>
              <w:rPr>
                <w:rFonts w:ascii="Times New Roman" w:eastAsia="Times New Roman" w:hAnsi="Times New Roman"/>
                <w:bCs/>
                <w:sz w:val="24"/>
                <w:szCs w:val="24"/>
              </w:rPr>
            </w:pPr>
          </w:p>
        </w:tc>
      </w:tr>
    </w:tbl>
    <w:p w:rsidR="00497E19" w:rsidRDefault="000D634A">
      <w:pPr>
        <w:pStyle w:val="Pagrindinistekstas"/>
        <w:numPr>
          <w:ilvl w:val="0"/>
          <w:numId w:val="28"/>
        </w:numPr>
        <w:shd w:val="clear" w:color="auto" w:fill="FFFFFF"/>
        <w:spacing w:before="120" w:after="120"/>
        <w:ind w:left="714" w:hanging="357"/>
        <w:jc w:val="both"/>
        <w:rPr>
          <w:szCs w:val="24"/>
        </w:rPr>
      </w:pPr>
      <w:r>
        <w:rPr>
          <w:szCs w:val="24"/>
        </w:rPr>
        <w:t xml:space="preserve">Sukauptos mokėtinos sumos 14594,82Eur. </w:t>
      </w:r>
    </w:p>
    <w:tbl>
      <w:tblPr>
        <w:tblW w:w="9776" w:type="dxa"/>
        <w:tblCellMar>
          <w:left w:w="10" w:type="dxa"/>
          <w:right w:w="10" w:type="dxa"/>
        </w:tblCellMar>
        <w:tblLook w:val="0000" w:firstRow="0" w:lastRow="0" w:firstColumn="0" w:lastColumn="0" w:noHBand="0" w:noVBand="0"/>
      </w:tblPr>
      <w:tblGrid>
        <w:gridCol w:w="704"/>
        <w:gridCol w:w="5812"/>
        <w:gridCol w:w="3260"/>
      </w:tblGrid>
      <w:tr w:rsidR="00497E19">
        <w:tc>
          <w:tcPr>
            <w:tcW w:w="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agrindinistekstas"/>
              <w:shd w:val="clear" w:color="auto" w:fill="FFFFFF"/>
              <w:spacing w:line="240" w:lineRule="auto"/>
              <w:ind w:firstLine="0"/>
              <w:jc w:val="center"/>
              <w:rPr>
                <w:bCs/>
                <w:szCs w:val="24"/>
              </w:rPr>
            </w:pPr>
            <w:r>
              <w:rPr>
                <w:bCs/>
                <w:szCs w:val="24"/>
              </w:rPr>
              <w:t xml:space="preserve">Eil. </w:t>
            </w:r>
          </w:p>
          <w:p w:rsidR="00497E19" w:rsidRDefault="000D634A">
            <w:pPr>
              <w:pStyle w:val="Pagrindinistekstas"/>
              <w:shd w:val="clear" w:color="auto" w:fill="FFFFFF"/>
              <w:spacing w:line="240" w:lineRule="auto"/>
              <w:ind w:firstLine="0"/>
              <w:jc w:val="center"/>
              <w:rPr>
                <w:bCs/>
                <w:szCs w:val="24"/>
              </w:rPr>
            </w:pPr>
            <w:r>
              <w:rPr>
                <w:bCs/>
                <w:szCs w:val="24"/>
              </w:rPr>
              <w:t>Nr.</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agrindinistekstas"/>
              <w:shd w:val="clear" w:color="auto" w:fill="FFFFFF"/>
              <w:spacing w:line="240" w:lineRule="auto"/>
              <w:rPr>
                <w:bCs/>
                <w:szCs w:val="24"/>
              </w:rPr>
            </w:pPr>
            <w:r>
              <w:rPr>
                <w:bCs/>
                <w:szCs w:val="24"/>
              </w:rPr>
              <w:t>Sukauptos mokėtinos sumos</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agrindinistekstas"/>
              <w:shd w:val="clear" w:color="auto" w:fill="FFFFFF"/>
              <w:spacing w:line="240" w:lineRule="auto"/>
              <w:ind w:firstLine="0"/>
              <w:jc w:val="center"/>
              <w:rPr>
                <w:bCs/>
                <w:szCs w:val="24"/>
              </w:rPr>
            </w:pPr>
            <w:r>
              <w:rPr>
                <w:bCs/>
                <w:szCs w:val="24"/>
              </w:rPr>
              <w:t>Suma (Eur)</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agrindinistekstas"/>
              <w:shd w:val="clear" w:color="auto" w:fill="FFFFFF"/>
              <w:spacing w:line="240" w:lineRule="auto"/>
              <w:ind w:firstLine="0"/>
              <w:jc w:val="center"/>
              <w:rPr>
                <w:szCs w:val="24"/>
              </w:rPr>
            </w:pPr>
            <w:r>
              <w:rPr>
                <w:szCs w:val="24"/>
              </w:rPr>
              <w:t>1.</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agrindinistekstas"/>
              <w:shd w:val="clear" w:color="auto" w:fill="FFFFFF"/>
              <w:spacing w:line="240" w:lineRule="auto"/>
              <w:ind w:firstLine="0"/>
              <w:rPr>
                <w:szCs w:val="24"/>
              </w:rPr>
            </w:pPr>
            <w:r>
              <w:rPr>
                <w:szCs w:val="24"/>
              </w:rPr>
              <w:t>Sukauptos atostogų sąnaudos</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14386,43</w:t>
            </w:r>
          </w:p>
        </w:tc>
      </w:tr>
      <w:tr w:rsidR="00497E19">
        <w:tc>
          <w:tcPr>
            <w:tcW w:w="7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agrindinistekstas"/>
              <w:shd w:val="clear" w:color="auto" w:fill="FFFFFF"/>
              <w:spacing w:line="240" w:lineRule="auto"/>
              <w:ind w:firstLine="0"/>
              <w:jc w:val="center"/>
              <w:rPr>
                <w:szCs w:val="24"/>
              </w:rPr>
            </w:pPr>
            <w:r>
              <w:rPr>
                <w:szCs w:val="24"/>
              </w:rPr>
              <w:t>2.</w:t>
            </w:r>
          </w:p>
        </w:tc>
        <w:tc>
          <w:tcPr>
            <w:tcW w:w="58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agrindinistekstas"/>
              <w:shd w:val="clear" w:color="auto" w:fill="FFFFFF"/>
              <w:spacing w:line="240" w:lineRule="auto"/>
              <w:ind w:firstLine="0"/>
              <w:rPr>
                <w:szCs w:val="24"/>
              </w:rPr>
            </w:pPr>
            <w:r>
              <w:rPr>
                <w:szCs w:val="24"/>
              </w:rPr>
              <w:t>Sukauptos atostogų valstybinio socialinio draudimo įmokų sąnaudos</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97E19" w:rsidRDefault="000D634A">
            <w:pPr>
              <w:pStyle w:val="prastasis"/>
              <w:shd w:val="clear" w:color="auto" w:fill="FFFFFF"/>
              <w:tabs>
                <w:tab w:val="left" w:pos="0"/>
              </w:tabs>
              <w:spacing w:after="0"/>
              <w:jc w:val="center"/>
              <w:rPr>
                <w:rFonts w:ascii="Times New Roman" w:hAnsi="Times New Roman"/>
                <w:sz w:val="24"/>
                <w:szCs w:val="24"/>
              </w:rPr>
            </w:pPr>
            <w:r>
              <w:rPr>
                <w:rFonts w:ascii="Times New Roman" w:hAnsi="Times New Roman"/>
                <w:sz w:val="24"/>
                <w:szCs w:val="24"/>
              </w:rPr>
              <w:t>208,39</w:t>
            </w:r>
          </w:p>
        </w:tc>
      </w:tr>
    </w:tbl>
    <w:p w:rsidR="005D1E93" w:rsidRDefault="000D634A" w:rsidP="005D1E93">
      <w:pPr>
        <w:pStyle w:val="Pagrindinistekstas"/>
        <w:numPr>
          <w:ilvl w:val="0"/>
          <w:numId w:val="28"/>
        </w:numPr>
        <w:shd w:val="clear" w:color="auto" w:fill="FFFFFF"/>
        <w:spacing w:before="120" w:after="120"/>
        <w:ind w:left="714" w:firstLine="0"/>
        <w:jc w:val="both"/>
      </w:pPr>
      <w:r w:rsidRPr="005D1E93">
        <w:rPr>
          <w:rStyle w:val="Numatytasispastraiposriftas"/>
          <w:bCs/>
          <w:szCs w:val="24"/>
        </w:rPr>
        <w:t>Kiti trumpalaikiai įsipareigojimai 1436,43</w:t>
      </w:r>
      <w:r w:rsidR="004943A5">
        <w:rPr>
          <w:rStyle w:val="Numatytasispastraiposriftas"/>
          <w:bCs/>
          <w:szCs w:val="24"/>
        </w:rPr>
        <w:t xml:space="preserve"> </w:t>
      </w:r>
      <w:bookmarkStart w:id="67" w:name="_GoBack"/>
      <w:bookmarkEnd w:id="67"/>
      <w:r w:rsidRPr="005D1E93">
        <w:rPr>
          <w:rStyle w:val="Numatytasispastraiposriftas"/>
          <w:bCs/>
          <w:szCs w:val="24"/>
        </w:rPr>
        <w:t>Eur</w:t>
      </w:r>
      <w:r w:rsidR="005D1E93">
        <w:rPr>
          <w:rStyle w:val="Numatytasispastraiposriftas"/>
          <w:bCs/>
          <w:szCs w:val="24"/>
        </w:rPr>
        <w:t xml:space="preserve">, tai </w:t>
      </w:r>
      <w:r w:rsidR="005D1E93" w:rsidRPr="005D1E93">
        <w:rPr>
          <w:rStyle w:val="Numatytasispastraiposriftas"/>
          <w:bCs/>
          <w:szCs w:val="24"/>
        </w:rPr>
        <w:t>UAB Suflerio būdelės sumokėtas depozitas.</w:t>
      </w:r>
    </w:p>
    <w:p w:rsidR="00497E19" w:rsidRDefault="000D634A">
      <w:pPr>
        <w:pStyle w:val="Sraopastraipa"/>
        <w:numPr>
          <w:ilvl w:val="0"/>
          <w:numId w:val="29"/>
        </w:numPr>
        <w:shd w:val="clear" w:color="auto" w:fill="FFFFFF"/>
        <w:tabs>
          <w:tab w:val="left" w:pos="426"/>
        </w:tabs>
        <w:spacing w:after="0" w:line="360" w:lineRule="auto"/>
        <w:ind w:left="0" w:firstLine="0"/>
        <w:jc w:val="both"/>
      </w:pPr>
      <w:r>
        <w:rPr>
          <w:rStyle w:val="Numatytasispastraiposriftas"/>
          <w:rFonts w:ascii="Times New Roman" w:hAnsi="Times New Roman"/>
          <w:b/>
          <w:sz w:val="24"/>
          <w:szCs w:val="24"/>
        </w:rPr>
        <w:t>Pastaba Nr. P21</w:t>
      </w:r>
      <w:r>
        <w:rPr>
          <w:rStyle w:val="Numatytasispastraiposriftas"/>
          <w:rFonts w:ascii="Times New Roman" w:hAnsi="Times New Roman"/>
          <w:sz w:val="24"/>
          <w:szCs w:val="24"/>
        </w:rPr>
        <w:t xml:space="preserve">. Pagrindinės veiklos kitos pajamos ir kitos veiklos pajamos. </w:t>
      </w:r>
    </w:p>
    <w:p w:rsidR="00497E19" w:rsidRDefault="000D634A">
      <w:pPr>
        <w:pStyle w:val="prastasis"/>
        <w:shd w:val="clear" w:color="auto" w:fill="FFFFFF"/>
        <w:tabs>
          <w:tab w:val="left" w:pos="426"/>
        </w:tabs>
        <w:spacing w:after="0" w:line="360" w:lineRule="auto"/>
        <w:jc w:val="both"/>
        <w:rPr>
          <w:rFonts w:ascii="Times New Roman" w:hAnsi="Times New Roman"/>
          <w:sz w:val="24"/>
          <w:szCs w:val="24"/>
        </w:rPr>
      </w:pPr>
      <w:r>
        <w:rPr>
          <w:rFonts w:ascii="Times New Roman" w:hAnsi="Times New Roman"/>
          <w:sz w:val="24"/>
          <w:szCs w:val="24"/>
        </w:rPr>
        <w:tab/>
        <w:t>Informacija apie pajamas pateikta lentelėje „Pagrindinės veiklos kitos pajamos“ (P21)</w:t>
      </w:r>
    </w:p>
    <w:p w:rsidR="00497E19" w:rsidRDefault="000D634A">
      <w:pPr>
        <w:pStyle w:val="Pagrindinistekstas"/>
        <w:numPr>
          <w:ilvl w:val="0"/>
          <w:numId w:val="30"/>
        </w:numPr>
        <w:shd w:val="clear" w:color="auto" w:fill="FFFFFF"/>
        <w:tabs>
          <w:tab w:val="left" w:pos="426"/>
          <w:tab w:val="left" w:pos="567"/>
          <w:tab w:val="left" w:pos="993"/>
        </w:tabs>
        <w:ind w:left="0" w:firstLine="0"/>
        <w:jc w:val="both"/>
      </w:pPr>
      <w:r>
        <w:rPr>
          <w:rStyle w:val="Numatytasispastraiposriftas"/>
          <w:b/>
          <w:szCs w:val="24"/>
        </w:rPr>
        <w:t xml:space="preserve">Pastaba Nr. P02. </w:t>
      </w:r>
      <w:r>
        <w:rPr>
          <w:rStyle w:val="Numatytasispastraiposriftas"/>
          <w:bCs/>
          <w:szCs w:val="24"/>
        </w:rPr>
        <w:t xml:space="preserve">Pagrindinės veiklos sąnaudos. </w:t>
      </w:r>
    </w:p>
    <w:p w:rsidR="00497E19" w:rsidRDefault="000D634A">
      <w:pPr>
        <w:pStyle w:val="Pagrindinistekstas"/>
        <w:shd w:val="clear" w:color="auto" w:fill="FFFFFF"/>
        <w:tabs>
          <w:tab w:val="left" w:pos="426"/>
          <w:tab w:val="left" w:pos="567"/>
          <w:tab w:val="left" w:pos="993"/>
        </w:tabs>
        <w:ind w:firstLine="0"/>
        <w:jc w:val="both"/>
      </w:pPr>
      <w:r>
        <w:tab/>
        <w:t>Pagrindinės veiklos sąnaudos pateiktos lentelėje „informacija pagal veiklos segmentus: Pagrindinės veikos sąnaudos“</w:t>
      </w:r>
    </w:p>
    <w:p w:rsidR="00497E19" w:rsidRDefault="000D634A">
      <w:pPr>
        <w:pStyle w:val="Pagrindinistekstas"/>
        <w:numPr>
          <w:ilvl w:val="0"/>
          <w:numId w:val="30"/>
        </w:numPr>
        <w:shd w:val="clear" w:color="auto" w:fill="FFFFFF"/>
        <w:tabs>
          <w:tab w:val="left" w:pos="426"/>
          <w:tab w:val="left" w:pos="993"/>
        </w:tabs>
        <w:ind w:left="0" w:firstLine="0"/>
        <w:jc w:val="both"/>
      </w:pPr>
      <w:r>
        <w:rPr>
          <w:rStyle w:val="Numatytasispastraiposriftas"/>
          <w:b/>
          <w:szCs w:val="24"/>
        </w:rPr>
        <w:t xml:space="preserve"> Pastaba Nr. P18. </w:t>
      </w:r>
      <w:r>
        <w:rPr>
          <w:rStyle w:val="Numatytasispastraiposriftas"/>
          <w:szCs w:val="24"/>
        </w:rPr>
        <w:t xml:space="preserve">Grynasis turtas. </w:t>
      </w:r>
    </w:p>
    <w:p w:rsidR="00497E19" w:rsidRDefault="000D634A">
      <w:pPr>
        <w:pStyle w:val="Pagrindinistekstas"/>
        <w:shd w:val="clear" w:color="auto" w:fill="FFFFFF"/>
        <w:tabs>
          <w:tab w:val="left" w:pos="426"/>
          <w:tab w:val="left" w:pos="993"/>
        </w:tabs>
        <w:ind w:firstLine="0"/>
        <w:jc w:val="both"/>
      </w:pPr>
      <w:r>
        <w:rPr>
          <w:rStyle w:val="Numatytasispastraiposriftas"/>
          <w:szCs w:val="24"/>
        </w:rPr>
        <w:tab/>
        <w:t>Ataskaitinio laikotarpio pabaigai grynasis turtas sudaro 17588,96</w:t>
      </w:r>
      <w:r>
        <w:rPr>
          <w:rStyle w:val="Numatytasispastraiposriftas"/>
          <w:b/>
          <w:szCs w:val="24"/>
        </w:rPr>
        <w:t xml:space="preserve"> </w:t>
      </w:r>
      <w:r>
        <w:rPr>
          <w:rStyle w:val="Numatytasispastraiposriftas"/>
          <w:bCs/>
          <w:szCs w:val="24"/>
        </w:rPr>
        <w:t>Eur</w:t>
      </w:r>
      <w:r>
        <w:rPr>
          <w:rStyle w:val="Numatytasispastraiposriftas"/>
          <w:szCs w:val="24"/>
        </w:rPr>
        <w:t xml:space="preserve">, tai einamų metų sukauptas perviršis 15990,96 </w:t>
      </w:r>
      <w:r>
        <w:rPr>
          <w:rStyle w:val="Numatytasispastraiposriftas"/>
          <w:bCs/>
          <w:szCs w:val="24"/>
        </w:rPr>
        <w:t>Eur</w:t>
      </w:r>
      <w:r>
        <w:rPr>
          <w:rStyle w:val="Numatytasispastraiposriftas"/>
          <w:szCs w:val="24"/>
        </w:rPr>
        <w:t xml:space="preserve"> ir ankstesnių metų sukauptas perviršis 1598,00</w:t>
      </w:r>
      <w:r w:rsidR="00015153">
        <w:rPr>
          <w:rStyle w:val="Numatytasispastraiposriftas"/>
          <w:szCs w:val="24"/>
        </w:rPr>
        <w:t xml:space="preserve"> </w:t>
      </w:r>
      <w:r>
        <w:rPr>
          <w:rStyle w:val="Numatytasispastraiposriftas"/>
          <w:bCs/>
          <w:szCs w:val="24"/>
        </w:rPr>
        <w:t>Eur</w:t>
      </w:r>
      <w:r w:rsidR="00BA648C">
        <w:rPr>
          <w:rStyle w:val="Numatytasispastraiposriftas"/>
          <w:szCs w:val="24"/>
        </w:rPr>
        <w:t>.</w:t>
      </w:r>
    </w:p>
    <w:p w:rsidR="00497E19" w:rsidRDefault="000D634A">
      <w:pPr>
        <w:pStyle w:val="Pagrindinistekstas"/>
        <w:numPr>
          <w:ilvl w:val="0"/>
          <w:numId w:val="30"/>
        </w:numPr>
        <w:shd w:val="clear" w:color="auto" w:fill="FFFFFF"/>
        <w:tabs>
          <w:tab w:val="left" w:pos="426"/>
          <w:tab w:val="left" w:pos="993"/>
        </w:tabs>
        <w:ind w:left="0" w:firstLine="0"/>
        <w:jc w:val="both"/>
      </w:pPr>
      <w:r>
        <w:rPr>
          <w:rStyle w:val="Numatytasispastraiposriftas"/>
          <w:b/>
          <w:szCs w:val="24"/>
        </w:rPr>
        <w:t>Įstaigos gauta (ne)finansinė parama.</w:t>
      </w:r>
    </w:p>
    <w:p w:rsidR="00497E19" w:rsidRDefault="000D634A">
      <w:pPr>
        <w:pStyle w:val="prastasis"/>
        <w:shd w:val="clear" w:color="auto" w:fill="FFFFFF"/>
        <w:tabs>
          <w:tab w:val="left" w:pos="0"/>
          <w:tab w:val="left" w:pos="426"/>
        </w:tabs>
        <w:spacing w:after="0" w:line="360" w:lineRule="auto"/>
        <w:ind w:left="426"/>
        <w:jc w:val="both"/>
      </w:pPr>
      <w:r>
        <w:rPr>
          <w:rStyle w:val="Numatytasispastraiposriftas"/>
          <w:rFonts w:ascii="Times New Roman" w:hAnsi="Times New Roman"/>
          <w:sz w:val="24"/>
          <w:szCs w:val="24"/>
        </w:rPr>
        <w:t xml:space="preserve">Per ataskaitinį laikotarpį įstaiga gavo paramos </w:t>
      </w:r>
      <w:r w:rsidR="00BA513E">
        <w:rPr>
          <w:rStyle w:val="Numatytasispastraiposriftas"/>
          <w:rFonts w:ascii="Times New Roman" w:hAnsi="Times New Roman"/>
          <w:sz w:val="24"/>
          <w:szCs w:val="24"/>
        </w:rPr>
        <w:t>137014,45</w:t>
      </w:r>
      <w:r w:rsidR="00015153">
        <w:rPr>
          <w:rStyle w:val="Numatytasispastraiposriftas"/>
          <w:rFonts w:ascii="Times New Roman" w:hAnsi="Times New Roman"/>
          <w:sz w:val="24"/>
          <w:szCs w:val="24"/>
        </w:rPr>
        <w:t xml:space="preserve"> </w:t>
      </w:r>
      <w:r>
        <w:rPr>
          <w:rStyle w:val="Numatytasispastraiposriftas"/>
          <w:rFonts w:ascii="Times New Roman" w:hAnsi="Times New Roman"/>
          <w:sz w:val="24"/>
          <w:szCs w:val="24"/>
        </w:rPr>
        <w:t xml:space="preserve">Eur. </w:t>
      </w:r>
    </w:p>
    <w:tbl>
      <w:tblPr>
        <w:tblW w:w="5000" w:type="pct"/>
        <w:tblCellMar>
          <w:left w:w="10" w:type="dxa"/>
          <w:right w:w="10" w:type="dxa"/>
        </w:tblCellMar>
        <w:tblLook w:val="0000" w:firstRow="0" w:lastRow="0" w:firstColumn="0" w:lastColumn="0" w:noHBand="0" w:noVBand="0"/>
      </w:tblPr>
      <w:tblGrid>
        <w:gridCol w:w="704"/>
        <w:gridCol w:w="5773"/>
        <w:gridCol w:w="3294"/>
      </w:tblGrid>
      <w:tr w:rsidR="00497E19">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Eil.</w:t>
            </w:r>
          </w:p>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Nr.</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Paramos teikėjas</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97E19" w:rsidRDefault="000D634A">
            <w:pPr>
              <w:pStyle w:val="prastasis"/>
              <w:shd w:val="clear" w:color="auto" w:fill="FFFFFF"/>
              <w:tabs>
                <w:tab w:val="left" w:pos="0"/>
              </w:tabs>
              <w:spacing w:after="0" w:line="240" w:lineRule="auto"/>
              <w:jc w:val="center"/>
            </w:pPr>
            <w:r>
              <w:rPr>
                <w:rStyle w:val="Numatytasispastraiposriftas"/>
                <w:rFonts w:ascii="Times New Roman" w:hAnsi="Times New Roman"/>
                <w:bCs/>
                <w:sz w:val="24"/>
                <w:szCs w:val="24"/>
              </w:rPr>
              <w:t>Suma (Eur)</w:t>
            </w:r>
          </w:p>
        </w:tc>
      </w:tr>
      <w:tr w:rsidR="00B17667">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UAB Kauno audinių projektas finansinė parama</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hAnsi="Times New Roman"/>
                <w:sz w:val="24"/>
                <w:szCs w:val="24"/>
              </w:rPr>
            </w:pPr>
            <w:r>
              <w:rPr>
                <w:rFonts w:ascii="Times New Roman" w:hAnsi="Times New Roman"/>
                <w:sz w:val="24"/>
                <w:szCs w:val="24"/>
              </w:rPr>
              <w:t>100000,00</w:t>
            </w:r>
          </w:p>
        </w:tc>
      </w:tr>
      <w:tr w:rsidR="00B17667">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UAB Vičiūnų grupė finansinė parama</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10000,00</w:t>
            </w:r>
          </w:p>
        </w:tc>
      </w:tr>
      <w:tr w:rsidR="00B17667">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Iš kitų gauta finansinė parama</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23300,00</w:t>
            </w:r>
          </w:p>
        </w:tc>
      </w:tr>
      <w:tr w:rsidR="00B17667">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UAB Liteksas nefinansinė parama</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2569,62</w:t>
            </w:r>
          </w:p>
        </w:tc>
      </w:tr>
      <w:tr w:rsidR="00B17667">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UAB </w:t>
            </w:r>
            <w:proofErr w:type="spellStart"/>
            <w:r>
              <w:rPr>
                <w:rFonts w:ascii="Times New Roman" w:eastAsia="Times New Roman" w:hAnsi="Times New Roman"/>
                <w:sz w:val="24"/>
                <w:szCs w:val="24"/>
              </w:rPr>
              <w:t>Salpronė</w:t>
            </w:r>
            <w:proofErr w:type="spellEnd"/>
            <w:r>
              <w:rPr>
                <w:rFonts w:ascii="Times New Roman" w:eastAsia="Times New Roman" w:hAnsi="Times New Roman"/>
                <w:sz w:val="24"/>
                <w:szCs w:val="24"/>
              </w:rPr>
              <w:t xml:space="preserve"> nefinansinė parama</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554,,31</w:t>
            </w:r>
          </w:p>
        </w:tc>
      </w:tr>
      <w:tr w:rsidR="00B17667">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57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Iš kitų gauta nefinansinė parama</w:t>
            </w:r>
          </w:p>
        </w:tc>
        <w:tc>
          <w:tcPr>
            <w:tcW w:w="32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667" w:rsidRDefault="00B17667" w:rsidP="00B17667">
            <w:pPr>
              <w:pStyle w:val="prastasis"/>
              <w:shd w:val="clear" w:color="auto" w:fill="FFFFFF"/>
              <w:tabs>
                <w:tab w:val="left" w:pos="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553,79</w:t>
            </w:r>
          </w:p>
        </w:tc>
      </w:tr>
    </w:tbl>
    <w:p w:rsidR="00497E19" w:rsidRDefault="000D634A">
      <w:pPr>
        <w:pStyle w:val="prastasis"/>
        <w:shd w:val="clear" w:color="auto" w:fill="FFFFFF"/>
        <w:tabs>
          <w:tab w:val="left" w:pos="0"/>
          <w:tab w:val="left" w:pos="426"/>
        </w:tabs>
        <w:spacing w:after="0" w:line="360" w:lineRule="auto"/>
        <w:ind w:left="786"/>
        <w:jc w:val="both"/>
        <w:rPr>
          <w:rFonts w:ascii="Times New Roman" w:hAnsi="Times New Roman"/>
          <w:sz w:val="24"/>
          <w:szCs w:val="24"/>
        </w:rPr>
      </w:pPr>
      <w:r>
        <w:rPr>
          <w:rFonts w:ascii="Times New Roman" w:hAnsi="Times New Roman"/>
          <w:sz w:val="24"/>
          <w:szCs w:val="24"/>
        </w:rPr>
        <w:t xml:space="preserve"> </w:t>
      </w:r>
    </w:p>
    <w:p w:rsidR="00497E19" w:rsidRDefault="000D634A">
      <w:pPr>
        <w:pStyle w:val="prastasis"/>
        <w:shd w:val="clear" w:color="auto" w:fill="FFFFFF"/>
        <w:tabs>
          <w:tab w:val="left" w:pos="0"/>
          <w:tab w:val="left" w:pos="426"/>
        </w:tabs>
        <w:spacing w:after="0" w:line="360" w:lineRule="auto"/>
        <w:jc w:val="both"/>
        <w:rPr>
          <w:rFonts w:ascii="Times New Roman" w:hAnsi="Times New Roman"/>
          <w:sz w:val="24"/>
          <w:szCs w:val="24"/>
        </w:rPr>
      </w:pPr>
      <w:r>
        <w:rPr>
          <w:rFonts w:ascii="Times New Roman" w:hAnsi="Times New Roman"/>
          <w:sz w:val="24"/>
          <w:szCs w:val="24"/>
        </w:rPr>
        <w:tab/>
        <w:t xml:space="preserve">Paramos panaudota </w:t>
      </w:r>
      <w:r w:rsidR="00BA513E">
        <w:rPr>
          <w:rFonts w:ascii="Times New Roman" w:hAnsi="Times New Roman"/>
          <w:sz w:val="24"/>
          <w:szCs w:val="24"/>
        </w:rPr>
        <w:t>- 134702,52</w:t>
      </w:r>
      <w:r>
        <w:rPr>
          <w:rFonts w:ascii="Times New Roman" w:hAnsi="Times New Roman"/>
          <w:sz w:val="24"/>
          <w:szCs w:val="24"/>
        </w:rPr>
        <w:t xml:space="preserve">Eur. </w:t>
      </w:r>
    </w:p>
    <w:p w:rsidR="00497E19" w:rsidRDefault="000D634A">
      <w:pPr>
        <w:pStyle w:val="Pagrindinistekstas"/>
        <w:numPr>
          <w:ilvl w:val="0"/>
          <w:numId w:val="30"/>
        </w:numPr>
        <w:shd w:val="clear" w:color="auto" w:fill="FFFFFF"/>
        <w:tabs>
          <w:tab w:val="left" w:pos="-3504"/>
          <w:tab w:val="left" w:pos="-2937"/>
          <w:tab w:val="left" w:pos="426"/>
        </w:tabs>
        <w:ind w:left="0" w:firstLine="0"/>
        <w:jc w:val="both"/>
      </w:pPr>
      <w:r>
        <w:rPr>
          <w:rStyle w:val="Numatytasispastraiposriftas"/>
          <w:b/>
          <w:bCs/>
        </w:rPr>
        <w:t>Nebalansinės sąskaitos.</w:t>
      </w:r>
    </w:p>
    <w:p w:rsidR="00497E19" w:rsidRDefault="000D634A">
      <w:pPr>
        <w:pStyle w:val="Antrats"/>
        <w:tabs>
          <w:tab w:val="clear" w:pos="4819"/>
          <w:tab w:val="clear" w:pos="9638"/>
          <w:tab w:val="right" w:pos="284"/>
          <w:tab w:val="left" w:pos="426"/>
          <w:tab w:val="left" w:pos="1276"/>
          <w:tab w:val="left" w:pos="1701"/>
          <w:tab w:val="left" w:pos="2268"/>
        </w:tabs>
        <w:spacing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Įstaigos nebalansinėse sąskaitose yra apskaitomas  išduotas naudoti ūkinis inventorius ir pagal panaudos sutartis gautas turtas.</w:t>
      </w:r>
    </w:p>
    <w:p w:rsidR="00497E19" w:rsidRDefault="000D634A">
      <w:pPr>
        <w:pStyle w:val="Antrats"/>
        <w:tabs>
          <w:tab w:val="left" w:pos="426"/>
          <w:tab w:val="left" w:pos="993"/>
          <w:tab w:val="left" w:pos="1701"/>
          <w:tab w:val="left" w:pos="2552"/>
        </w:tabs>
        <w:spacing w:line="360" w:lineRule="auto"/>
        <w:jc w:val="both"/>
        <w:rPr>
          <w:rFonts w:ascii="Times New Roman" w:hAnsi="Times New Roman"/>
          <w:sz w:val="24"/>
          <w:szCs w:val="24"/>
        </w:rPr>
      </w:pPr>
      <w:r>
        <w:rPr>
          <w:rFonts w:ascii="Times New Roman" w:hAnsi="Times New Roman"/>
          <w:sz w:val="24"/>
          <w:szCs w:val="24"/>
        </w:rPr>
        <w:tab/>
        <w:t>Išduoto naudoti ūkinio inventoriaus vertė yra 310445,12 Eur.</w:t>
      </w:r>
    </w:p>
    <w:p w:rsidR="00BA513E" w:rsidRDefault="00BA513E">
      <w:pPr>
        <w:pStyle w:val="Antrats"/>
        <w:tabs>
          <w:tab w:val="left" w:pos="426"/>
          <w:tab w:val="left" w:pos="993"/>
          <w:tab w:val="left" w:pos="1701"/>
          <w:tab w:val="left" w:pos="2552"/>
        </w:tabs>
        <w:spacing w:line="360" w:lineRule="auto"/>
        <w:jc w:val="both"/>
        <w:rPr>
          <w:rFonts w:ascii="Times New Roman" w:hAnsi="Times New Roman"/>
          <w:sz w:val="24"/>
          <w:szCs w:val="24"/>
        </w:rPr>
      </w:pPr>
    </w:p>
    <w:p w:rsidR="00BA513E" w:rsidRDefault="00BA513E">
      <w:pPr>
        <w:pStyle w:val="Antrats"/>
        <w:tabs>
          <w:tab w:val="left" w:pos="426"/>
          <w:tab w:val="left" w:pos="993"/>
          <w:tab w:val="left" w:pos="1701"/>
          <w:tab w:val="left" w:pos="2552"/>
        </w:tabs>
        <w:spacing w:line="360" w:lineRule="auto"/>
        <w:jc w:val="both"/>
        <w:rPr>
          <w:rFonts w:ascii="Times New Roman" w:hAnsi="Times New Roman"/>
          <w:sz w:val="24"/>
          <w:szCs w:val="24"/>
        </w:rPr>
      </w:pPr>
    </w:p>
    <w:p w:rsidR="00BA513E" w:rsidRDefault="00BA513E">
      <w:pPr>
        <w:pStyle w:val="Antrats"/>
        <w:tabs>
          <w:tab w:val="left" w:pos="426"/>
          <w:tab w:val="left" w:pos="993"/>
          <w:tab w:val="left" w:pos="1701"/>
          <w:tab w:val="left" w:pos="2552"/>
        </w:tabs>
        <w:spacing w:line="360" w:lineRule="auto"/>
        <w:jc w:val="both"/>
        <w:rPr>
          <w:rFonts w:ascii="Times New Roman" w:hAnsi="Times New Roman"/>
          <w:sz w:val="24"/>
          <w:szCs w:val="24"/>
        </w:rPr>
      </w:pPr>
    </w:p>
    <w:p w:rsidR="00497E19" w:rsidRDefault="000D634A">
      <w:pPr>
        <w:pStyle w:val="Antrats"/>
        <w:tabs>
          <w:tab w:val="left" w:pos="426"/>
        </w:tabs>
        <w:spacing w:line="360" w:lineRule="auto"/>
        <w:jc w:val="both"/>
        <w:rPr>
          <w:rFonts w:ascii="Times New Roman" w:hAnsi="Times New Roman"/>
          <w:sz w:val="24"/>
          <w:szCs w:val="24"/>
        </w:rPr>
      </w:pPr>
      <w:r>
        <w:rPr>
          <w:rFonts w:ascii="Times New Roman" w:hAnsi="Times New Roman"/>
          <w:sz w:val="24"/>
          <w:szCs w:val="24"/>
        </w:rPr>
        <w:t>Pagal panaudos sutartis valdomas turtas:</w:t>
      </w:r>
    </w:p>
    <w:tbl>
      <w:tblPr>
        <w:tblW w:w="9776" w:type="dxa"/>
        <w:tblCellMar>
          <w:left w:w="10" w:type="dxa"/>
          <w:right w:w="10" w:type="dxa"/>
        </w:tblCellMar>
        <w:tblLook w:val="0000" w:firstRow="0" w:lastRow="0" w:firstColumn="0" w:lastColumn="0" w:noHBand="0" w:noVBand="0"/>
      </w:tblPr>
      <w:tblGrid>
        <w:gridCol w:w="3397"/>
        <w:gridCol w:w="3257"/>
        <w:gridCol w:w="3122"/>
      </w:tblGrid>
      <w:tr w:rsidR="00497E19">
        <w:tc>
          <w:tcPr>
            <w:tcW w:w="33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Panaudos davėjas</w:t>
            </w:r>
          </w:p>
        </w:tc>
        <w:tc>
          <w:tcPr>
            <w:tcW w:w="3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Turto pavadinimas</w:t>
            </w:r>
          </w:p>
        </w:tc>
        <w:tc>
          <w:tcPr>
            <w:tcW w:w="3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Vertė, Eur</w:t>
            </w:r>
          </w:p>
        </w:tc>
      </w:tr>
      <w:tr w:rsidR="00497E19">
        <w:tc>
          <w:tcPr>
            <w:tcW w:w="33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Nacionalinės žemės tarnyba prie ŽŪM</w:t>
            </w:r>
          </w:p>
        </w:tc>
        <w:tc>
          <w:tcPr>
            <w:tcW w:w="3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Žemės sklypas</w:t>
            </w:r>
          </w:p>
        </w:tc>
        <w:tc>
          <w:tcPr>
            <w:tcW w:w="3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128301,67</w:t>
            </w:r>
          </w:p>
        </w:tc>
      </w:tr>
      <w:tr w:rsidR="00497E19">
        <w:tc>
          <w:tcPr>
            <w:tcW w:w="33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Lietuvos nacionalinis kultūros centras</w:t>
            </w:r>
          </w:p>
        </w:tc>
        <w:tc>
          <w:tcPr>
            <w:tcW w:w="32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Tautiniai drabužiai</w:t>
            </w:r>
          </w:p>
        </w:tc>
        <w:tc>
          <w:tcPr>
            <w:tcW w:w="3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97E19" w:rsidRDefault="000D634A">
            <w:pPr>
              <w:pStyle w:val="Antrats"/>
              <w:spacing w:line="360" w:lineRule="auto"/>
              <w:jc w:val="center"/>
              <w:rPr>
                <w:rFonts w:ascii="Times New Roman" w:hAnsi="Times New Roman"/>
                <w:sz w:val="24"/>
                <w:szCs w:val="24"/>
              </w:rPr>
            </w:pPr>
            <w:r>
              <w:rPr>
                <w:rFonts w:ascii="Times New Roman" w:hAnsi="Times New Roman"/>
                <w:sz w:val="24"/>
                <w:szCs w:val="24"/>
              </w:rPr>
              <w:t>10388,51</w:t>
            </w:r>
          </w:p>
        </w:tc>
      </w:tr>
    </w:tbl>
    <w:p w:rsidR="00497E19" w:rsidRDefault="00497E19">
      <w:pPr>
        <w:pStyle w:val="Pagrindinistekstas"/>
        <w:shd w:val="clear" w:color="auto" w:fill="FFFFFF"/>
        <w:tabs>
          <w:tab w:val="left" w:pos="426"/>
          <w:tab w:val="left" w:pos="993"/>
        </w:tabs>
        <w:ind w:left="786" w:firstLine="0"/>
        <w:jc w:val="both"/>
        <w:rPr>
          <w:szCs w:val="24"/>
        </w:rPr>
      </w:pPr>
    </w:p>
    <w:p w:rsidR="00497E19" w:rsidRDefault="00497E19">
      <w:pPr>
        <w:pStyle w:val="Pagrindinistekstas"/>
        <w:shd w:val="clear" w:color="auto" w:fill="FFFFFF"/>
        <w:spacing w:line="240" w:lineRule="auto"/>
        <w:ind w:firstLine="851"/>
        <w:jc w:val="center"/>
        <w:rPr>
          <w:b/>
          <w:szCs w:val="24"/>
        </w:rPr>
      </w:pPr>
    </w:p>
    <w:p w:rsidR="00497E19" w:rsidRDefault="00497E19">
      <w:pPr>
        <w:pStyle w:val="prastasis"/>
        <w:shd w:val="clear" w:color="auto" w:fill="FFFFFF"/>
        <w:spacing w:after="0"/>
        <w:ind w:firstLine="900"/>
        <w:jc w:val="both"/>
        <w:rPr>
          <w:rFonts w:ascii="Times New Roman" w:hAnsi="Times New Roman"/>
          <w:sz w:val="24"/>
          <w:szCs w:val="24"/>
        </w:rPr>
      </w:pPr>
    </w:p>
    <w:p w:rsidR="00497E19" w:rsidRDefault="00497E19">
      <w:pPr>
        <w:pStyle w:val="prastasis"/>
        <w:shd w:val="clear" w:color="auto" w:fill="FFFFFF"/>
        <w:spacing w:after="0"/>
        <w:ind w:firstLine="900"/>
        <w:jc w:val="both"/>
        <w:rPr>
          <w:rFonts w:ascii="Times New Roman" w:hAnsi="Times New Roman"/>
          <w:sz w:val="24"/>
          <w:szCs w:val="24"/>
        </w:rPr>
      </w:pP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0D634A">
      <w:pPr>
        <w:pStyle w:val="prastasis"/>
        <w:spacing w:after="0" w:line="360" w:lineRule="auto"/>
        <w:ind w:firstLine="720"/>
        <w:jc w:val="both"/>
        <w:rPr>
          <w:rFonts w:ascii="Times New Roman" w:eastAsia="Times New Roman" w:hAnsi="Times New Roman"/>
          <w:sz w:val="24"/>
          <w:szCs w:val="24"/>
          <w:lang w:eastAsia="lt-LT"/>
        </w:rPr>
      </w:pPr>
      <w:proofErr w:type="spellStart"/>
      <w:r>
        <w:rPr>
          <w:rFonts w:ascii="Times New Roman" w:eastAsia="Times New Roman" w:hAnsi="Times New Roman"/>
          <w:sz w:val="24"/>
          <w:szCs w:val="24"/>
          <w:lang w:eastAsia="lt-LT"/>
        </w:rPr>
        <w:t>L.e.p</w:t>
      </w:r>
      <w:proofErr w:type="spellEnd"/>
      <w:r>
        <w:rPr>
          <w:rFonts w:ascii="Times New Roman" w:eastAsia="Times New Roman" w:hAnsi="Times New Roman"/>
          <w:sz w:val="24"/>
          <w:szCs w:val="24"/>
          <w:lang w:eastAsia="lt-LT"/>
        </w:rPr>
        <w:t>. Vadovas            _____________________        Justas Vaičiulis</w:t>
      </w: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0D634A">
      <w:pPr>
        <w:pStyle w:val="prastasis"/>
        <w:spacing w:after="0" w:line="36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Grupės vadovas         _____________________         Rūta Balsytė</w:t>
      </w: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p w:rsidR="00497E19" w:rsidRDefault="000D634A">
      <w:pPr>
        <w:pStyle w:val="Porat"/>
      </w:pPr>
      <w:r>
        <w:t xml:space="preserve">Parengė: Nijolė Dailidonienė </w:t>
      </w:r>
      <w:proofErr w:type="spellStart"/>
      <w:r>
        <w:t>tel</w:t>
      </w:r>
      <w:proofErr w:type="spellEnd"/>
      <w:r>
        <w:t xml:space="preserve"> </w:t>
      </w:r>
      <w:proofErr w:type="spellStart"/>
      <w:r>
        <w:t>Nr</w:t>
      </w:r>
      <w:proofErr w:type="spellEnd"/>
      <w:r>
        <w:t xml:space="preserve"> 8-650-92146</w:t>
      </w:r>
    </w:p>
    <w:p w:rsidR="00497E19" w:rsidRDefault="000D634A">
      <w:pPr>
        <w:pStyle w:val="Porat"/>
      </w:pPr>
      <w:r>
        <w:t>el. paštas  nijole.dailidoniene@kba.lt</w:t>
      </w:r>
    </w:p>
    <w:p w:rsidR="00497E19" w:rsidRDefault="00497E19">
      <w:pPr>
        <w:pStyle w:val="prastasis"/>
        <w:spacing w:after="0" w:line="360" w:lineRule="auto"/>
        <w:ind w:firstLine="720"/>
        <w:jc w:val="both"/>
        <w:rPr>
          <w:rFonts w:ascii="Times New Roman" w:eastAsia="Times New Roman" w:hAnsi="Times New Roman"/>
          <w:sz w:val="24"/>
          <w:szCs w:val="24"/>
          <w:lang w:eastAsia="lt-LT"/>
        </w:rPr>
      </w:pPr>
    </w:p>
    <w:sectPr w:rsidR="00497E19">
      <w:pgSz w:w="11906" w:h="16838"/>
      <w:pgMar w:top="1701" w:right="991" w:bottom="113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43D40" w:rsidRDefault="00343D40">
      <w:pPr>
        <w:spacing w:after="0" w:line="240" w:lineRule="auto"/>
      </w:pPr>
      <w:r>
        <w:separator/>
      </w:r>
    </w:p>
  </w:endnote>
  <w:endnote w:type="continuationSeparator" w:id="0">
    <w:p w:rsidR="00343D40" w:rsidRDefault="00343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43D40" w:rsidRDefault="00343D40">
      <w:pPr>
        <w:spacing w:after="0" w:line="240" w:lineRule="auto"/>
      </w:pPr>
      <w:r>
        <w:rPr>
          <w:color w:val="000000"/>
        </w:rPr>
        <w:separator/>
      </w:r>
    </w:p>
  </w:footnote>
  <w:footnote w:type="continuationSeparator" w:id="0">
    <w:p w:rsidR="00343D40" w:rsidRDefault="00343D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740A1"/>
    <w:multiLevelType w:val="multilevel"/>
    <w:tmpl w:val="3A36B17E"/>
    <w:lvl w:ilvl="0">
      <w:start w:val="40"/>
      <w:numFmt w:val="decimal"/>
      <w:lvlText w:val="%1."/>
      <w:lvlJc w:val="left"/>
      <w:pPr>
        <w:ind w:left="360" w:hanging="360"/>
      </w:pPr>
      <w:rPr>
        <w:rFonts w:ascii="Times New Roman" w:hAnsi="Times New Roman" w:cs="Times New Roman"/>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86A7F2D"/>
    <w:multiLevelType w:val="multilevel"/>
    <w:tmpl w:val="80A4BB30"/>
    <w:lvl w:ilvl="0">
      <w:start w:val="4"/>
      <w:numFmt w:val="decimal"/>
      <w:lvlText w:val="%1."/>
      <w:lvlJc w:val="left"/>
      <w:pPr>
        <w:ind w:left="927" w:hanging="360"/>
      </w:pPr>
      <w:rPr>
        <w:rFonts w:ascii="Times New Roman" w:hAnsi="Times New Roman" w:cs="Times New Roman"/>
        <w:b/>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rFonts w:ascii="Times New Roman" w:hAnsi="Times New Roman" w:cs="Times New Roman"/>
        <w:b/>
        <w:bCs/>
        <w:sz w:val="24"/>
        <w:szCs w:val="24"/>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0BE0492F"/>
    <w:multiLevelType w:val="multilevel"/>
    <w:tmpl w:val="CB2E2E34"/>
    <w:lvl w:ilvl="0">
      <w:start w:val="62"/>
      <w:numFmt w:val="decimal"/>
      <w:lvlText w:val="%1."/>
      <w:lvlJc w:val="left"/>
      <w:pPr>
        <w:ind w:left="114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441ECB"/>
    <w:multiLevelType w:val="multilevel"/>
    <w:tmpl w:val="FB16FDC6"/>
    <w:lvl w:ilvl="0">
      <w:start w:val="3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C06F65"/>
    <w:multiLevelType w:val="multilevel"/>
    <w:tmpl w:val="81F2B7D2"/>
    <w:lvl w:ilvl="0">
      <w:start w:val="1"/>
      <w:numFmt w:val="decimal"/>
      <w:lvlText w:val="23.%1."/>
      <w:lvlJc w:val="left"/>
      <w:pPr>
        <w:ind w:left="1211" w:hanging="360"/>
      </w:pPr>
      <w:rPr>
        <w:rFonts w:ascii="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1BC217BD"/>
    <w:multiLevelType w:val="multilevel"/>
    <w:tmpl w:val="CFC43CAC"/>
    <w:lvl w:ilvl="0">
      <w:start w:val="68"/>
      <w:numFmt w:val="decimal"/>
      <w:lvlText w:val="%1."/>
      <w:lvlJc w:val="left"/>
      <w:pPr>
        <w:ind w:left="928" w:hanging="360"/>
      </w:pPr>
      <w:rPr>
        <w:rFonts w:ascii="Times New Roman" w:hAnsi="Times New Roman" w:cs="Times New Roman"/>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217C3F52"/>
    <w:multiLevelType w:val="multilevel"/>
    <w:tmpl w:val="E398CE3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513016A"/>
    <w:multiLevelType w:val="multilevel"/>
    <w:tmpl w:val="CB762144"/>
    <w:lvl w:ilvl="0">
      <w:start w:val="17"/>
      <w:numFmt w:val="decimal"/>
      <w:lvlText w:val="%1."/>
      <w:lvlJc w:val="left"/>
      <w:pPr>
        <w:ind w:left="643" w:hanging="360"/>
      </w:p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8" w15:restartNumberingAfterBreak="0">
    <w:nsid w:val="30D22E1E"/>
    <w:multiLevelType w:val="multilevel"/>
    <w:tmpl w:val="D918F666"/>
    <w:lvl w:ilvl="0">
      <w:start w:val="2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B42490"/>
    <w:multiLevelType w:val="multilevel"/>
    <w:tmpl w:val="A4C81E68"/>
    <w:lvl w:ilvl="0">
      <w:start w:val="37"/>
      <w:numFmt w:val="decimal"/>
      <w:lvlText w:val="%1."/>
      <w:lvlJc w:val="left"/>
      <w:pPr>
        <w:ind w:left="1146" w:hanging="360"/>
      </w:pPr>
      <w:rPr>
        <w:rFonts w:ascii="Times New Roman" w:hAnsi="Times New Roman" w:cs="Times New Roman"/>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35A53BBC"/>
    <w:multiLevelType w:val="multilevel"/>
    <w:tmpl w:val="9C528040"/>
    <w:lvl w:ilvl="0">
      <w:start w:val="1"/>
      <w:numFmt w:val="decimal"/>
      <w:lvlText w:val="%1."/>
      <w:lvlJc w:val="left"/>
      <w:pPr>
        <w:ind w:left="927" w:hanging="360"/>
      </w:pPr>
      <w:rPr>
        <w:rFonts w:ascii="Times New Roman" w:hAnsi="Times New Roman" w:cs="Times New Roman"/>
        <w:b/>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rFonts w:ascii="Times New Roman" w:hAnsi="Times New Roman" w:cs="Times New Roman"/>
        <w:b/>
        <w:bCs/>
        <w:sz w:val="24"/>
        <w:szCs w:val="24"/>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37CC4D87"/>
    <w:multiLevelType w:val="multilevel"/>
    <w:tmpl w:val="F348C042"/>
    <w:lvl w:ilvl="0">
      <w:start w:val="1"/>
      <w:numFmt w:val="decimal"/>
      <w:lvlText w:val="61.%1."/>
      <w:lvlJc w:val="left"/>
      <w:pPr>
        <w:ind w:left="1146" w:hanging="360"/>
      </w:pPr>
      <w:rPr>
        <w:rFonts w:ascii="Times New Roman" w:hAnsi="Times New Roman"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2" w15:restartNumberingAfterBreak="0">
    <w:nsid w:val="3824770B"/>
    <w:multiLevelType w:val="multilevel"/>
    <w:tmpl w:val="6B0E7AE2"/>
    <w:lvl w:ilvl="0">
      <w:start w:val="3"/>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387C323E"/>
    <w:multiLevelType w:val="multilevel"/>
    <w:tmpl w:val="6A5CDA50"/>
    <w:lvl w:ilvl="0">
      <w:start w:val="1"/>
      <w:numFmt w:val="decimal"/>
      <w:lvlText w:val="58.%1."/>
      <w:lvlJc w:val="left"/>
      <w:pPr>
        <w:ind w:left="1146" w:hanging="360"/>
      </w:pPr>
      <w:rPr>
        <w:rFonts w:ascii="Times New Roman" w:hAnsi="Times New Roman"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3C193AD4"/>
    <w:multiLevelType w:val="multilevel"/>
    <w:tmpl w:val="4E36FC30"/>
    <w:lvl w:ilvl="0">
      <w:start w:val="3"/>
      <w:numFmt w:val="decimal"/>
      <w:lvlText w:val="%1."/>
      <w:lvlJc w:val="left"/>
      <w:pPr>
        <w:ind w:left="720" w:hanging="360"/>
      </w:pPr>
      <w:rPr>
        <w:rFonts w:ascii="Times New Roman" w:hAnsi="Times New Roman"/>
        <w:b/>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D92CA5"/>
    <w:multiLevelType w:val="multilevel"/>
    <w:tmpl w:val="04D25424"/>
    <w:lvl w:ilvl="0">
      <w:start w:val="60"/>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15:restartNumberingAfterBreak="0">
    <w:nsid w:val="41A76D7A"/>
    <w:multiLevelType w:val="multilevel"/>
    <w:tmpl w:val="59CEB7D4"/>
    <w:lvl w:ilvl="0">
      <w:start w:val="6"/>
      <w:numFmt w:val="decimal"/>
      <w:lvlText w:val="%1."/>
      <w:lvlJc w:val="left"/>
      <w:pPr>
        <w:ind w:left="927" w:hanging="360"/>
      </w:pPr>
      <w:rPr>
        <w:rFonts w:ascii="Times New Roman" w:hAnsi="Times New Roman" w:cs="Times New Roman"/>
        <w:b/>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rFonts w:ascii="Times New Roman" w:hAnsi="Times New Roman" w:cs="Times New Roman"/>
        <w:b/>
        <w:bCs/>
        <w:sz w:val="24"/>
        <w:szCs w:val="24"/>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5016FF6"/>
    <w:multiLevelType w:val="multilevel"/>
    <w:tmpl w:val="26A4A6F8"/>
    <w:lvl w:ilvl="0">
      <w:start w:val="7"/>
      <w:numFmt w:val="decimal"/>
      <w:lvlText w:val="%1."/>
      <w:lvlJc w:val="left"/>
      <w:pPr>
        <w:ind w:left="786" w:hanging="360"/>
      </w:pPr>
      <w:rPr>
        <w:rFonts w:ascii="Times New Roman" w:hAnsi="Times New Roman" w:cs="Times New Roman"/>
        <w:b/>
        <w:bCs/>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0F2142"/>
    <w:multiLevelType w:val="multilevel"/>
    <w:tmpl w:val="566240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4C0D5DD1"/>
    <w:multiLevelType w:val="multilevel"/>
    <w:tmpl w:val="ECDAFF4C"/>
    <w:lvl w:ilvl="0">
      <w:start w:val="63"/>
      <w:numFmt w:val="decimal"/>
      <w:lvlText w:val="%1."/>
      <w:lvlJc w:val="left"/>
      <w:pPr>
        <w:ind w:left="644"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4E381253"/>
    <w:multiLevelType w:val="multilevel"/>
    <w:tmpl w:val="6374B5F2"/>
    <w:lvl w:ilvl="0">
      <w:start w:val="73"/>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302520"/>
    <w:multiLevelType w:val="multilevel"/>
    <w:tmpl w:val="E36C6A60"/>
    <w:lvl w:ilvl="0">
      <w:start w:val="12"/>
      <w:numFmt w:val="decimal"/>
      <w:lvlText w:val="%1."/>
      <w:lvlJc w:val="left"/>
      <w:pPr>
        <w:ind w:left="786" w:hanging="360"/>
      </w:pPr>
      <w:rPr>
        <w:rFonts w:ascii="Times New Roman" w:hAnsi="Times New Roman" w:cs="Times New Roman"/>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0E22984"/>
    <w:multiLevelType w:val="multilevel"/>
    <w:tmpl w:val="C1E4F092"/>
    <w:lvl w:ilvl="0">
      <w:start w:val="1"/>
      <w:numFmt w:val="decimal"/>
      <w:lvlText w:val="59.%1."/>
      <w:lvlJc w:val="left"/>
      <w:pPr>
        <w:ind w:left="1146" w:hanging="360"/>
      </w:pPr>
      <w:rPr>
        <w:rFonts w:ascii="Times New Roman" w:hAnsi="Times New Roman" w:cs="Times New Roman"/>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5EE671A8"/>
    <w:multiLevelType w:val="multilevel"/>
    <w:tmpl w:val="26AC0FA8"/>
    <w:lvl w:ilvl="0">
      <w:start w:val="29"/>
      <w:numFmt w:val="decimal"/>
      <w:lvlText w:val="%1."/>
      <w:lvlJc w:val="left"/>
      <w:pPr>
        <w:ind w:left="36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2C5610"/>
    <w:multiLevelType w:val="multilevel"/>
    <w:tmpl w:val="C4DE27B8"/>
    <w:lvl w:ilvl="0">
      <w:start w:val="27"/>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09E600B"/>
    <w:multiLevelType w:val="multilevel"/>
    <w:tmpl w:val="800850E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456677"/>
    <w:multiLevelType w:val="multilevel"/>
    <w:tmpl w:val="4B347658"/>
    <w:lvl w:ilvl="0">
      <w:start w:val="5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8BF14C9"/>
    <w:multiLevelType w:val="multilevel"/>
    <w:tmpl w:val="2968C900"/>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28" w15:restartNumberingAfterBreak="0">
    <w:nsid w:val="79033BCA"/>
    <w:multiLevelType w:val="multilevel"/>
    <w:tmpl w:val="EBF0FE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334EC4"/>
    <w:multiLevelType w:val="multilevel"/>
    <w:tmpl w:val="F230A9F8"/>
    <w:lvl w:ilvl="0">
      <w:numFmt w:val="bullet"/>
      <w:lvlText w:val="-"/>
      <w:lvlJc w:val="left"/>
      <w:pPr>
        <w:ind w:left="1080"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8"/>
  </w:num>
  <w:num w:numId="2">
    <w:abstractNumId w:val="6"/>
  </w:num>
  <w:num w:numId="3">
    <w:abstractNumId w:val="29"/>
  </w:num>
  <w:num w:numId="4">
    <w:abstractNumId w:val="25"/>
  </w:num>
  <w:num w:numId="5">
    <w:abstractNumId w:val="7"/>
  </w:num>
  <w:num w:numId="6">
    <w:abstractNumId w:val="4"/>
  </w:num>
  <w:num w:numId="7">
    <w:abstractNumId w:val="8"/>
  </w:num>
  <w:num w:numId="8">
    <w:abstractNumId w:val="24"/>
  </w:num>
  <w:num w:numId="9">
    <w:abstractNumId w:val="23"/>
  </w:num>
  <w:num w:numId="10">
    <w:abstractNumId w:val="3"/>
  </w:num>
  <w:num w:numId="11">
    <w:abstractNumId w:val="9"/>
  </w:num>
  <w:num w:numId="12">
    <w:abstractNumId w:val="0"/>
  </w:num>
  <w:num w:numId="13">
    <w:abstractNumId w:val="13"/>
  </w:num>
  <w:num w:numId="14">
    <w:abstractNumId w:val="26"/>
  </w:num>
  <w:num w:numId="15">
    <w:abstractNumId w:val="22"/>
  </w:num>
  <w:num w:numId="16">
    <w:abstractNumId w:val="15"/>
  </w:num>
  <w:num w:numId="17">
    <w:abstractNumId w:val="11"/>
  </w:num>
  <w:num w:numId="18">
    <w:abstractNumId w:val="2"/>
  </w:num>
  <w:num w:numId="19">
    <w:abstractNumId w:val="19"/>
  </w:num>
  <w:num w:numId="20">
    <w:abstractNumId w:val="5"/>
  </w:num>
  <w:num w:numId="21">
    <w:abstractNumId w:val="20"/>
  </w:num>
  <w:num w:numId="22">
    <w:abstractNumId w:val="12"/>
  </w:num>
  <w:num w:numId="23">
    <w:abstractNumId w:val="10"/>
  </w:num>
  <w:num w:numId="24">
    <w:abstractNumId w:val="14"/>
  </w:num>
  <w:num w:numId="25">
    <w:abstractNumId w:val="1"/>
  </w:num>
  <w:num w:numId="26">
    <w:abstractNumId w:val="27"/>
  </w:num>
  <w:num w:numId="27">
    <w:abstractNumId w:val="16"/>
  </w:num>
  <w:num w:numId="28">
    <w:abstractNumId w:val="18"/>
  </w:num>
  <w:num w:numId="29">
    <w:abstractNumId w:val="17"/>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8"/>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E19"/>
    <w:rsid w:val="00015153"/>
    <w:rsid w:val="00072736"/>
    <w:rsid w:val="000D634A"/>
    <w:rsid w:val="001C2A39"/>
    <w:rsid w:val="00343D40"/>
    <w:rsid w:val="0038344C"/>
    <w:rsid w:val="004938DB"/>
    <w:rsid w:val="004943A5"/>
    <w:rsid w:val="00497E19"/>
    <w:rsid w:val="005863A6"/>
    <w:rsid w:val="00597E40"/>
    <w:rsid w:val="005D1E93"/>
    <w:rsid w:val="006F6A7B"/>
    <w:rsid w:val="00717F03"/>
    <w:rsid w:val="007256AC"/>
    <w:rsid w:val="00741D9D"/>
    <w:rsid w:val="008043BC"/>
    <w:rsid w:val="009E1565"/>
    <w:rsid w:val="00A13F50"/>
    <w:rsid w:val="00AF41B9"/>
    <w:rsid w:val="00B17667"/>
    <w:rsid w:val="00B6343A"/>
    <w:rsid w:val="00BA513E"/>
    <w:rsid w:val="00BA648C"/>
    <w:rsid w:val="00BB2ECB"/>
    <w:rsid w:val="00BB63D9"/>
    <w:rsid w:val="00C734CC"/>
    <w:rsid w:val="00CB1175"/>
    <w:rsid w:val="00D0367C"/>
    <w:rsid w:val="00D46A58"/>
    <w:rsid w:val="00DD540C"/>
    <w:rsid w:val="00E166F6"/>
    <w:rsid w:val="00F75ACC"/>
    <w:rsid w:val="00FB6F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936B8"/>
  <w15:docId w15:val="{04056F49-CFAA-4391-81A1-7B0095D9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1">
    <w:name w:val="Antraštė 1"/>
    <w:basedOn w:val="prastasis"/>
    <w:next w:val="prastasis"/>
    <w:pPr>
      <w:keepNext/>
      <w:keepLines/>
      <w:spacing w:after="88" w:line="240" w:lineRule="auto"/>
      <w:ind w:left="783" w:hanging="10"/>
      <w:outlineLvl w:val="0"/>
    </w:pPr>
    <w:rPr>
      <w:rFonts w:ascii="Times New Roman" w:eastAsia="Times New Roman" w:hAnsi="Times New Roman"/>
      <w:color w:val="000000"/>
      <w:sz w:val="26"/>
      <w:lang w:eastAsia="lt-LT"/>
    </w:rPr>
  </w:style>
  <w:style w:type="paragraph" w:customStyle="1" w:styleId="Antrat2">
    <w:name w:val="Antraštė 2"/>
    <w:basedOn w:val="prastasis"/>
    <w:next w:val="prastasis"/>
    <w:pPr>
      <w:keepNext/>
      <w:keepLines/>
      <w:spacing w:after="88" w:line="240" w:lineRule="auto"/>
      <w:ind w:left="783" w:hanging="10"/>
      <w:outlineLvl w:val="1"/>
    </w:pPr>
    <w:rPr>
      <w:rFonts w:ascii="Times New Roman" w:eastAsia="Times New Roman" w:hAnsi="Times New Roman"/>
      <w:color w:val="000000"/>
      <w:sz w:val="26"/>
      <w:lang w:eastAsia="lt-LT"/>
    </w:rPr>
  </w:style>
  <w:style w:type="paragraph" w:customStyle="1" w:styleId="Antrat3">
    <w:name w:val="Antraštė 3"/>
    <w:basedOn w:val="prastasis"/>
    <w:next w:val="prastasis"/>
    <w:pPr>
      <w:keepNext/>
      <w:keepLines/>
      <w:spacing w:before="200" w:after="0"/>
      <w:outlineLvl w:val="2"/>
    </w:pPr>
    <w:rPr>
      <w:rFonts w:ascii="Cambria" w:eastAsia="Times New Roman" w:hAnsi="Cambria"/>
      <w:b/>
      <w:bCs/>
      <w:color w:val="4F81BD"/>
    </w:rPr>
  </w:style>
  <w:style w:type="paragraph" w:customStyle="1" w:styleId="Antrat4">
    <w:name w:val="Antraštė 4"/>
    <w:basedOn w:val="prastasis"/>
    <w:next w:val="prastasis"/>
    <w:pPr>
      <w:keepNext/>
      <w:keepLines/>
      <w:spacing w:before="200" w:after="0"/>
      <w:outlineLvl w:val="3"/>
    </w:pPr>
    <w:rPr>
      <w:rFonts w:ascii="Cambria" w:eastAsia="Times New Roman" w:hAnsi="Cambria"/>
      <w:b/>
      <w:bCs/>
      <w:i/>
      <w:iCs/>
      <w:color w:val="4F81BD"/>
    </w:rPr>
  </w:style>
  <w:style w:type="paragraph" w:customStyle="1" w:styleId="Antrat5">
    <w:name w:val="Antraštė 5"/>
    <w:basedOn w:val="prastasis"/>
    <w:next w:val="prastasis"/>
    <w:pPr>
      <w:keepNext/>
      <w:keepLines/>
      <w:spacing w:before="200" w:after="0"/>
      <w:outlineLvl w:val="4"/>
    </w:pPr>
    <w:rPr>
      <w:rFonts w:ascii="Cambria" w:eastAsia="Times New Roman" w:hAnsi="Cambria"/>
      <w:color w:val="243F60"/>
    </w:rPr>
  </w:style>
  <w:style w:type="paragraph" w:customStyle="1" w:styleId="Antrat6">
    <w:name w:val="Antraštė 6"/>
    <w:basedOn w:val="prastasis"/>
    <w:next w:val="prastasis"/>
    <w:pPr>
      <w:keepNext/>
      <w:keepLines/>
      <w:spacing w:before="200" w:after="0"/>
      <w:outlineLvl w:val="5"/>
    </w:pPr>
    <w:rPr>
      <w:rFonts w:ascii="Cambria" w:eastAsia="Times New Roman" w:hAnsi="Cambria"/>
      <w:i/>
      <w:iCs/>
      <w:color w:val="243F60"/>
    </w:rPr>
  </w:style>
  <w:style w:type="paragraph" w:customStyle="1" w:styleId="Antrat7">
    <w:name w:val="Antraštė 7"/>
    <w:basedOn w:val="prastasis"/>
    <w:next w:val="prastasis"/>
    <w:pPr>
      <w:keepNext/>
      <w:keepLines/>
      <w:spacing w:before="200" w:after="0"/>
      <w:outlineLvl w:val="6"/>
    </w:pPr>
    <w:rPr>
      <w:rFonts w:ascii="Cambria" w:eastAsia="Times New Roman" w:hAnsi="Cambria"/>
      <w:i/>
      <w:iCs/>
      <w:color w:val="404040"/>
    </w:rPr>
  </w:style>
  <w:style w:type="paragraph" w:customStyle="1" w:styleId="Antrat8">
    <w:name w:val="Antraštė 8"/>
    <w:basedOn w:val="prastasis"/>
    <w:next w:val="prastasis"/>
    <w:pPr>
      <w:keepNext/>
      <w:keepLines/>
      <w:spacing w:before="200" w:after="0"/>
      <w:outlineLvl w:val="7"/>
    </w:pPr>
    <w:rPr>
      <w:rFonts w:ascii="Cambria" w:eastAsia="Times New Roman" w:hAnsi="Cambria"/>
      <w:color w:val="4F81BD"/>
      <w:sz w:val="20"/>
      <w:szCs w:val="20"/>
    </w:rPr>
  </w:style>
  <w:style w:type="paragraph" w:customStyle="1" w:styleId="Antrat9">
    <w:name w:val="Antraštė 9"/>
    <w:basedOn w:val="prastasis"/>
    <w:next w:val="prastasis"/>
    <w:pPr>
      <w:keepNext/>
      <w:keepLines/>
      <w:spacing w:before="200" w:after="0"/>
      <w:outlineLvl w:val="8"/>
    </w:pPr>
    <w:rPr>
      <w:rFonts w:ascii="Cambria" w:eastAsia="Times New Roman" w:hAnsi="Cambria"/>
      <w:i/>
      <w:iCs/>
      <w:color w:val="404040"/>
      <w:sz w:val="20"/>
      <w:szCs w:val="20"/>
    </w:rPr>
  </w:style>
  <w:style w:type="paragraph" w:customStyle="1" w:styleId="prastasis">
    <w:name w:val="Įprastasis"/>
    <w:pPr>
      <w:suppressAutoHyphens/>
    </w:pPr>
  </w:style>
  <w:style w:type="character" w:customStyle="1" w:styleId="Numatytasispastraiposriftas">
    <w:name w:val="Numatytasis pastraipos šriftas"/>
  </w:style>
  <w:style w:type="character" w:customStyle="1" w:styleId="Heading1Char">
    <w:name w:val="Heading 1 Char"/>
    <w:basedOn w:val="Numatytasispastraiposriftas"/>
    <w:rPr>
      <w:rFonts w:ascii="Times New Roman" w:eastAsia="Times New Roman" w:hAnsi="Times New Roman" w:cs="Times New Roman"/>
      <w:color w:val="000000"/>
      <w:sz w:val="26"/>
      <w:lang w:eastAsia="lt-LT"/>
    </w:rPr>
  </w:style>
  <w:style w:type="character" w:customStyle="1" w:styleId="Heading2Char">
    <w:name w:val="Heading 2 Char"/>
    <w:basedOn w:val="Numatytasispastraiposriftas"/>
    <w:rPr>
      <w:rFonts w:ascii="Times New Roman" w:eastAsia="Times New Roman" w:hAnsi="Times New Roman" w:cs="Times New Roman"/>
      <w:color w:val="000000"/>
      <w:sz w:val="26"/>
      <w:lang w:eastAsia="lt-LT"/>
    </w:rPr>
  </w:style>
  <w:style w:type="character" w:customStyle="1" w:styleId="Heading3Char">
    <w:name w:val="Heading 3 Char"/>
    <w:basedOn w:val="Numatytasispastraiposriftas"/>
    <w:rPr>
      <w:rFonts w:ascii="Cambria" w:eastAsia="Times New Roman" w:hAnsi="Cambria" w:cs="Times New Roman"/>
      <w:b/>
      <w:bCs/>
      <w:color w:val="4F81BD"/>
    </w:rPr>
  </w:style>
  <w:style w:type="character" w:customStyle="1" w:styleId="Heading4Char">
    <w:name w:val="Heading 4 Char"/>
    <w:basedOn w:val="Numatytasispastraiposriftas"/>
    <w:rPr>
      <w:rFonts w:ascii="Cambria" w:eastAsia="Times New Roman" w:hAnsi="Cambria" w:cs="Times New Roman"/>
      <w:b/>
      <w:bCs/>
      <w:i/>
      <w:iCs/>
      <w:color w:val="4F81BD"/>
    </w:rPr>
  </w:style>
  <w:style w:type="paragraph" w:customStyle="1" w:styleId="Sraopastraipa">
    <w:name w:val="Sąrašo pastraipa"/>
    <w:basedOn w:val="prastasis"/>
    <w:pPr>
      <w:suppressAutoHyphens w:val="0"/>
      <w:ind w:left="720"/>
    </w:pPr>
  </w:style>
  <w:style w:type="character" w:customStyle="1" w:styleId="BoldItalic">
    <w:name w:val="Bold Italic"/>
    <w:rPr>
      <w:b/>
      <w:i/>
    </w:rPr>
  </w:style>
  <w:style w:type="character" w:customStyle="1" w:styleId="Heading5Char">
    <w:name w:val="Heading 5 Char"/>
    <w:basedOn w:val="Numatytasispastraiposriftas"/>
    <w:rPr>
      <w:rFonts w:ascii="Cambria" w:eastAsia="Times New Roman" w:hAnsi="Cambria" w:cs="Times New Roman"/>
      <w:color w:val="243F60"/>
    </w:rPr>
  </w:style>
  <w:style w:type="character" w:customStyle="1" w:styleId="Heading6Char">
    <w:name w:val="Heading 6 Char"/>
    <w:basedOn w:val="Numatytasispastraiposriftas"/>
    <w:rPr>
      <w:rFonts w:ascii="Cambria" w:eastAsia="Times New Roman" w:hAnsi="Cambria" w:cs="Times New Roman"/>
      <w:i/>
      <w:iCs/>
      <w:color w:val="243F60"/>
    </w:rPr>
  </w:style>
  <w:style w:type="character" w:customStyle="1" w:styleId="Heading7Char">
    <w:name w:val="Heading 7 Char"/>
    <w:basedOn w:val="Numatytasispastraiposriftas"/>
    <w:rPr>
      <w:rFonts w:ascii="Cambria" w:eastAsia="Times New Roman" w:hAnsi="Cambria" w:cs="Times New Roman"/>
      <w:i/>
      <w:iCs/>
      <w:color w:val="404040"/>
    </w:rPr>
  </w:style>
  <w:style w:type="character" w:customStyle="1" w:styleId="Heading8Char">
    <w:name w:val="Heading 8 Char"/>
    <w:basedOn w:val="Numatytasispastraiposriftas"/>
    <w:rPr>
      <w:rFonts w:ascii="Cambria" w:eastAsia="Times New Roman" w:hAnsi="Cambria" w:cs="Times New Roman"/>
      <w:color w:val="4F81BD"/>
      <w:sz w:val="20"/>
      <w:szCs w:val="20"/>
    </w:rPr>
  </w:style>
  <w:style w:type="character" w:customStyle="1" w:styleId="Heading9Char">
    <w:name w:val="Heading 9 Char"/>
    <w:basedOn w:val="Numatytasispastraiposriftas"/>
    <w:rPr>
      <w:rFonts w:ascii="Cambria" w:eastAsia="Times New Roman" w:hAnsi="Cambria" w:cs="Times New Roman"/>
      <w:i/>
      <w:iCs/>
      <w:color w:val="404040"/>
      <w:sz w:val="20"/>
      <w:szCs w:val="20"/>
    </w:rPr>
  </w:style>
  <w:style w:type="paragraph" w:customStyle="1" w:styleId="Antrats">
    <w:name w:val="Antraštės"/>
    <w:basedOn w:val="prastasis"/>
    <w:pPr>
      <w:tabs>
        <w:tab w:val="center" w:pos="4819"/>
        <w:tab w:val="right" w:pos="9638"/>
      </w:tabs>
      <w:suppressAutoHyphens w:val="0"/>
      <w:spacing w:after="0" w:line="240" w:lineRule="auto"/>
    </w:pPr>
  </w:style>
  <w:style w:type="character" w:customStyle="1" w:styleId="HeaderChar">
    <w:name w:val="Header Char"/>
    <w:basedOn w:val="Numatytasispastraiposriftas"/>
    <w:rPr>
      <w:rFonts w:eastAsia="Times New Roman"/>
    </w:rPr>
  </w:style>
  <w:style w:type="paragraph" w:customStyle="1" w:styleId="Porat">
    <w:name w:val="Poraštė"/>
    <w:basedOn w:val="prastasis"/>
    <w:pPr>
      <w:tabs>
        <w:tab w:val="center" w:pos="4819"/>
        <w:tab w:val="right" w:pos="9638"/>
      </w:tabs>
      <w:suppressAutoHyphens w:val="0"/>
      <w:spacing w:after="0" w:line="240" w:lineRule="auto"/>
    </w:pPr>
  </w:style>
  <w:style w:type="character" w:customStyle="1" w:styleId="FooterChar">
    <w:name w:val="Footer Char"/>
    <w:basedOn w:val="Numatytasispastraiposriftas"/>
    <w:rPr>
      <w:rFonts w:eastAsia="Times New Roman"/>
    </w:rPr>
  </w:style>
  <w:style w:type="character" w:customStyle="1" w:styleId="BalloonTextChar">
    <w:name w:val="Balloon Text Char"/>
    <w:basedOn w:val="Numatytasispastraiposriftas"/>
    <w:rPr>
      <w:rFonts w:ascii="Segoe UI" w:eastAsia="Times New Roman" w:hAnsi="Segoe UI" w:cs="Segoe UI"/>
      <w:sz w:val="18"/>
      <w:szCs w:val="18"/>
    </w:rPr>
  </w:style>
  <w:style w:type="paragraph" w:customStyle="1" w:styleId="Debesliotekstas">
    <w:name w:val="Debesėlio tekstas"/>
    <w:basedOn w:val="prastasis"/>
    <w:pPr>
      <w:suppressAutoHyphens w:val="0"/>
      <w:spacing w:after="0" w:line="240" w:lineRule="auto"/>
    </w:pPr>
    <w:rPr>
      <w:rFonts w:ascii="Segoe UI" w:hAnsi="Segoe UI" w:cs="Segoe UI"/>
      <w:sz w:val="18"/>
      <w:szCs w:val="18"/>
    </w:rPr>
  </w:style>
  <w:style w:type="character" w:customStyle="1" w:styleId="Hipersaitas">
    <w:name w:val="Hipersaitas"/>
    <w:basedOn w:val="Numatytasispastraiposriftas"/>
    <w:rPr>
      <w:color w:val="0000FF"/>
      <w:u w:val="single"/>
    </w:rPr>
  </w:style>
  <w:style w:type="paragraph" w:customStyle="1" w:styleId="Pavadinimas">
    <w:name w:val="Pavadinimas"/>
    <w:basedOn w:val="prastasis"/>
    <w:next w:val="prastasis"/>
    <w:pPr>
      <w:pBdr>
        <w:bottom w:val="single" w:sz="8" w:space="4" w:color="4F81BD"/>
      </w:pBdr>
      <w:spacing w:after="300" w:line="240" w:lineRule="auto"/>
    </w:pPr>
    <w:rPr>
      <w:rFonts w:ascii="Cambria" w:eastAsia="Times New Roman" w:hAnsi="Cambria"/>
      <w:color w:val="17365D"/>
      <w:spacing w:val="5"/>
      <w:sz w:val="52"/>
      <w:szCs w:val="52"/>
    </w:rPr>
  </w:style>
  <w:style w:type="character" w:customStyle="1" w:styleId="TitleChar">
    <w:name w:val="Title Char"/>
    <w:basedOn w:val="Numatytasispastraiposriftas"/>
    <w:rPr>
      <w:rFonts w:ascii="Cambria" w:eastAsia="Times New Roman" w:hAnsi="Cambria" w:cs="Times New Roman"/>
      <w:color w:val="17365D"/>
      <w:spacing w:val="5"/>
      <w:sz w:val="52"/>
      <w:szCs w:val="52"/>
    </w:rPr>
  </w:style>
  <w:style w:type="paragraph" w:customStyle="1" w:styleId="Paantrat">
    <w:name w:val="Paantraštė"/>
    <w:basedOn w:val="prastasis"/>
    <w:next w:val="prastasis"/>
    <w:rPr>
      <w:rFonts w:ascii="Cambria" w:eastAsia="Times New Roman" w:hAnsi="Cambria"/>
      <w:i/>
      <w:iCs/>
      <w:color w:val="4F81BD"/>
      <w:spacing w:val="15"/>
      <w:sz w:val="24"/>
      <w:szCs w:val="24"/>
    </w:rPr>
  </w:style>
  <w:style w:type="character" w:customStyle="1" w:styleId="SubtitleChar">
    <w:name w:val="Subtitle Char"/>
    <w:basedOn w:val="Numatytasispastraiposriftas"/>
    <w:rPr>
      <w:rFonts w:ascii="Cambria" w:eastAsia="Times New Roman" w:hAnsi="Cambria" w:cs="Times New Roman"/>
      <w:i/>
      <w:iCs/>
      <w:color w:val="4F81BD"/>
      <w:spacing w:val="15"/>
      <w:sz w:val="24"/>
      <w:szCs w:val="24"/>
    </w:rPr>
  </w:style>
  <w:style w:type="character" w:customStyle="1" w:styleId="Grietas">
    <w:name w:val="Griežtas"/>
    <w:basedOn w:val="Numatytasispastraiposriftas"/>
    <w:rPr>
      <w:b/>
      <w:bCs/>
    </w:rPr>
  </w:style>
  <w:style w:type="character" w:customStyle="1" w:styleId="Emfaz">
    <w:name w:val="Emfazė"/>
    <w:basedOn w:val="Numatytasispastraiposriftas"/>
    <w:rPr>
      <w:i/>
      <w:iCs/>
    </w:rPr>
  </w:style>
  <w:style w:type="paragraph" w:customStyle="1" w:styleId="Betarp">
    <w:name w:val="Be tarpų"/>
    <w:pPr>
      <w:suppressAutoHyphens/>
      <w:spacing w:after="0" w:line="240" w:lineRule="auto"/>
    </w:pPr>
    <w:rPr>
      <w:rFonts w:eastAsia="Times New Roman"/>
    </w:rPr>
  </w:style>
  <w:style w:type="paragraph" w:customStyle="1" w:styleId="Citata">
    <w:name w:val="Citata"/>
    <w:basedOn w:val="prastasis"/>
    <w:next w:val="prastasis"/>
    <w:rPr>
      <w:rFonts w:eastAsia="Times New Roman"/>
      <w:i/>
      <w:iCs/>
      <w:color w:val="000000"/>
    </w:rPr>
  </w:style>
  <w:style w:type="character" w:customStyle="1" w:styleId="QuoteChar">
    <w:name w:val="Quote Char"/>
    <w:basedOn w:val="Numatytasispastraiposriftas"/>
    <w:rPr>
      <w:rFonts w:eastAsia="Times New Roman"/>
      <w:i/>
      <w:iCs/>
      <w:color w:val="000000"/>
    </w:rPr>
  </w:style>
  <w:style w:type="paragraph" w:customStyle="1" w:styleId="Iskirtacitata">
    <w:name w:val="Išskirta citata"/>
    <w:basedOn w:val="prastasis"/>
    <w:next w:val="prastasis"/>
    <w:pPr>
      <w:pBdr>
        <w:bottom w:val="single" w:sz="4" w:space="4" w:color="4F81BD"/>
      </w:pBdr>
      <w:spacing w:before="200" w:after="280"/>
      <w:ind w:left="936" w:right="936"/>
    </w:pPr>
    <w:rPr>
      <w:rFonts w:eastAsia="Times New Roman"/>
      <w:b/>
      <w:bCs/>
      <w:i/>
      <w:iCs/>
      <w:color w:val="4F81BD"/>
    </w:rPr>
  </w:style>
  <w:style w:type="character" w:customStyle="1" w:styleId="IntenseQuoteChar">
    <w:name w:val="Intense Quote Char"/>
    <w:basedOn w:val="Numatytasispastraiposriftas"/>
    <w:rPr>
      <w:rFonts w:eastAsia="Times New Roman"/>
      <w:b/>
      <w:bCs/>
      <w:i/>
      <w:iCs/>
      <w:color w:val="4F81BD"/>
    </w:rPr>
  </w:style>
  <w:style w:type="character" w:customStyle="1" w:styleId="Nerykuspabraukimas">
    <w:name w:val="Neryškus pabraukimas"/>
    <w:basedOn w:val="Numatytasispastraiposriftas"/>
    <w:rPr>
      <w:i/>
      <w:iCs/>
      <w:color w:val="808080"/>
    </w:rPr>
  </w:style>
  <w:style w:type="character" w:customStyle="1" w:styleId="Rykuspabraukimas">
    <w:name w:val="Ryškus pabraukimas"/>
    <w:basedOn w:val="Numatytasispastraiposriftas"/>
    <w:rPr>
      <w:b/>
      <w:bCs/>
      <w:i/>
      <w:iCs/>
      <w:color w:val="4F81BD"/>
    </w:rPr>
  </w:style>
  <w:style w:type="character" w:customStyle="1" w:styleId="Nerykinuoroda">
    <w:name w:val="Neryški nuoroda"/>
    <w:basedOn w:val="Numatytasispastraiposriftas"/>
    <w:rPr>
      <w:smallCaps/>
      <w:color w:val="C0504D"/>
      <w:u w:val="single"/>
    </w:rPr>
  </w:style>
  <w:style w:type="character" w:customStyle="1" w:styleId="Rykinuoroda">
    <w:name w:val="Ryški nuoroda"/>
    <w:basedOn w:val="Numatytasispastraiposriftas"/>
    <w:rPr>
      <w:b/>
      <w:bCs/>
      <w:smallCaps/>
      <w:color w:val="C0504D"/>
      <w:spacing w:val="5"/>
      <w:u w:val="single"/>
    </w:rPr>
  </w:style>
  <w:style w:type="character" w:customStyle="1" w:styleId="Knygospavadinimas">
    <w:name w:val="Knygos pavadinimas"/>
    <w:basedOn w:val="Numatytasispastraiposriftas"/>
    <w:rPr>
      <w:b/>
      <w:bCs/>
      <w:smallCaps/>
      <w:spacing w:val="5"/>
    </w:rPr>
  </w:style>
  <w:style w:type="paragraph" w:customStyle="1" w:styleId="Turinioantrat">
    <w:name w:val="Turinio antraštė"/>
    <w:basedOn w:val="Antrat1"/>
    <w:next w:val="prastasis"/>
    <w:pPr>
      <w:spacing w:before="480" w:after="0" w:line="276" w:lineRule="auto"/>
      <w:ind w:left="0" w:firstLine="0"/>
    </w:pPr>
    <w:rPr>
      <w:rFonts w:ascii="Cambria" w:hAnsi="Cambria"/>
      <w:b/>
      <w:bCs/>
      <w:color w:val="365F91"/>
      <w:sz w:val="28"/>
      <w:szCs w:val="28"/>
      <w:lang w:eastAsia="en-US"/>
    </w:rPr>
  </w:style>
  <w:style w:type="paragraph" w:customStyle="1" w:styleId="Pagrindinistekstas">
    <w:name w:val="Pagrindinis tekstas"/>
    <w:basedOn w:val="prastasis"/>
    <w:pPr>
      <w:spacing w:after="0" w:line="360" w:lineRule="auto"/>
      <w:ind w:firstLine="1298"/>
    </w:pPr>
    <w:rPr>
      <w:rFonts w:ascii="Times New Roman" w:eastAsia="Times New Roman" w:hAnsi="Times New Roman"/>
      <w:sz w:val="24"/>
      <w:szCs w:val="20"/>
    </w:rPr>
  </w:style>
  <w:style w:type="character" w:customStyle="1" w:styleId="BodyTextChar">
    <w:name w:val="Body Text Char"/>
    <w:basedOn w:val="Numatytasispastraiposriftas"/>
    <w:rPr>
      <w:rFonts w:ascii="Times New Roman" w:eastAsia="Times New Roman" w:hAnsi="Times New Roman" w:cs="Times New Roman"/>
      <w:sz w:val="24"/>
      <w:szCs w:val="20"/>
    </w:rPr>
  </w:style>
  <w:style w:type="paragraph" w:customStyle="1" w:styleId="Pagrindinistekstas1">
    <w:name w:val="Pagrindinis tekstas1"/>
    <w:basedOn w:val="prastasis"/>
    <w:pPr>
      <w:autoSpaceDE w:val="0"/>
      <w:spacing w:after="0" w:line="288" w:lineRule="auto"/>
      <w:ind w:firstLine="312"/>
      <w:jc w:val="both"/>
      <w:textAlignment w:val="center"/>
    </w:pPr>
    <w:rPr>
      <w:rFonts w:ascii="Times New Roman" w:eastAsia="Times New Roman" w:hAnsi="Times New Roman"/>
      <w:color w:val="000000"/>
      <w:sz w:val="20"/>
      <w:szCs w:val="20"/>
    </w:rPr>
  </w:style>
  <w:style w:type="paragraph" w:customStyle="1" w:styleId="CentrBold">
    <w:name w:val="CentrBold"/>
    <w:basedOn w:val="prastasis"/>
    <w:pPr>
      <w:keepLines/>
      <w:autoSpaceDE w:val="0"/>
      <w:spacing w:after="0" w:line="288" w:lineRule="auto"/>
      <w:jc w:val="center"/>
      <w:textAlignment w:val="center"/>
    </w:pPr>
    <w:rPr>
      <w:rFonts w:ascii="Times New Roman" w:eastAsia="Times New Roman" w:hAnsi="Times New Roman"/>
      <w:b/>
      <w:bCs/>
      <w:caps/>
      <w:color w:val="000000"/>
      <w:sz w:val="20"/>
      <w:szCs w:val="20"/>
    </w:rPr>
  </w:style>
  <w:style w:type="character" w:customStyle="1" w:styleId="Nerykuspabrauktasis1">
    <w:name w:val="Neryškus pabrauktasis1"/>
    <w:rPr>
      <w:i/>
      <w:iCs/>
      <w:color w:val="808080"/>
    </w:rPr>
  </w:style>
  <w:style w:type="paragraph" w:customStyle="1" w:styleId="prastasiniatinklio">
    <w:name w:val="Įprastas (žiniatinklio)"/>
    <w:basedOn w:val="prastasis"/>
    <w:pPr>
      <w:suppressAutoHyphens w:val="0"/>
      <w:spacing w:before="100" w:after="100" w:line="240" w:lineRule="auto"/>
      <w:textAlignment w:val="auto"/>
    </w:pPr>
    <w:rPr>
      <w:rFonts w:ascii="Times New Roman" w:eastAsia="Times New Roman" w:hAnsi="Times New Roman"/>
      <w:sz w:val="24"/>
      <w:szCs w:val="24"/>
      <w:lang w:eastAsia="lt-LT"/>
    </w:rPr>
  </w:style>
  <w:style w:type="paragraph" w:customStyle="1" w:styleId="Puslapioinaostekstas">
    <w:name w:val="Puslapio išnašos tekstas"/>
    <w:basedOn w:val="prastasis"/>
    <w:pPr>
      <w:suppressAutoHyphens w:val="0"/>
      <w:spacing w:after="0" w:line="240" w:lineRule="auto"/>
    </w:pPr>
    <w:rPr>
      <w:sz w:val="20"/>
      <w:szCs w:val="20"/>
    </w:rPr>
  </w:style>
  <w:style w:type="character" w:customStyle="1" w:styleId="FootnoteTextChar">
    <w:name w:val="Footnote Text Char"/>
    <w:basedOn w:val="Numatytasispastraiposriftas"/>
    <w:rPr>
      <w:sz w:val="20"/>
      <w:szCs w:val="20"/>
    </w:rPr>
  </w:style>
  <w:style w:type="character" w:customStyle="1" w:styleId="Puslapioinaosnuoroda">
    <w:name w:val="Puslapio išnašos nuoroda"/>
    <w:basedOn w:val="Numatytasispastraiposriftas"/>
    <w:rPr>
      <w:position w:val="0"/>
      <w:vertAlign w:val="superscript"/>
    </w:rPr>
  </w:style>
  <w:style w:type="character" w:customStyle="1" w:styleId="HeaderChar1">
    <w:name w:val="Header Char1"/>
    <w:basedOn w:val="Numatytasispastraiposriftas"/>
  </w:style>
  <w:style w:type="character" w:customStyle="1" w:styleId="FooterChar1">
    <w:name w:val="Footer Char1"/>
    <w:basedOn w:val="Numatytasispastraiposriftas"/>
  </w:style>
  <w:style w:type="character" w:styleId="CommentReference">
    <w:name w:val="annotation reference"/>
    <w:basedOn w:val="Numatytasispastraiposriftas"/>
    <w:rPr>
      <w:sz w:val="16"/>
      <w:szCs w:val="16"/>
    </w:rPr>
  </w:style>
  <w:style w:type="paragraph" w:styleId="CommentText">
    <w:name w:val="annotation text"/>
    <w:basedOn w:val="prastasis"/>
    <w:pPr>
      <w:suppressAutoHyphens w:val="0"/>
      <w:spacing w:line="240" w:lineRule="auto"/>
    </w:pPr>
    <w:rPr>
      <w:sz w:val="20"/>
      <w:szCs w:val="20"/>
    </w:rPr>
  </w:style>
  <w:style w:type="character" w:customStyle="1" w:styleId="CommentTextChar">
    <w:name w:val="Comment Text Char"/>
    <w:basedOn w:val="Numatytasispastraiposriftas"/>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character" w:customStyle="1" w:styleId="BalloonTextChar1">
    <w:name w:val="Balloon Text Char1"/>
    <w:basedOn w:val="Numatytasispastraiposriftas"/>
    <w:rPr>
      <w:rFonts w:ascii="Segoe UI" w:hAnsi="Segoe UI" w:cs="Segoe UI"/>
      <w:sz w:val="18"/>
      <w:szCs w:val="18"/>
    </w:rPr>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22</Pages>
  <Words>28075</Words>
  <Characters>16003</Characters>
  <Application>Microsoft Office Word</Application>
  <DocSecurity>0</DocSecurity>
  <Lines>133</Lines>
  <Paragraphs>87</Paragraphs>
  <ScaleCrop>false</ScaleCrop>
  <Company/>
  <LinksUpToDate>false</LinksUpToDate>
  <CharactersWithSpaces>43991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Nijolė Dailidonienė</cp:lastModifiedBy>
  <cp:revision>96</cp:revision>
  <cp:lastPrinted>2019-07-15T08:38:00Z</cp:lastPrinted>
  <dcterms:created xsi:type="dcterms:W3CDTF">2020-03-16T10:44:00Z</dcterms:created>
  <dcterms:modified xsi:type="dcterms:W3CDTF">2020-03-27T08:50:00Z</dcterms:modified>
</cp:coreProperties>
</file>